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jc w:val="center"/>
        <w:spacing w:before="120" w:after="120" w:line="360" w:lineRule="auto"/>
        <w:rPr>
          <w:rFonts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项目名称：宿迁学院新校区公共教室、实验室、语音室桌椅采购项目</w:t>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项目编号：JSZC-320000-SCZX-G2026-0104</w:t>
      </w:r>
      <w:r/>
    </w:p>
    <w:p>
      <w:pPr>
        <w:ind w:left="2800" w:hanging="2800"/>
        <w:rPr>
          <w:b/>
          <w:color w:val="000000"/>
          <w:sz w:val="28"/>
          <w:szCs w:val="28"/>
          <w:highlight w:val="none"/>
        </w:rPr>
      </w:pPr>
      <w:r>
        <w:rPr>
          <w:rFonts w:hint="eastAsia"/>
          <w:color w:val="000000"/>
          <w:sz w:val="28"/>
          <w:szCs w:val="28"/>
          <w:highlight w:val="none"/>
        </w:rPr>
        <w:t xml:space="preserve">       </w:t>
      </w:r>
      <w:r>
        <w:rPr>
          <w:rFonts w:hint="eastAsia"/>
          <w:b/>
          <w:color w:val="000000"/>
          <w:sz w:val="28"/>
          <w:szCs w:val="28"/>
          <w:highlight w:val="none"/>
        </w:rPr>
        <w:t xml:space="preserve"> </w:t>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江苏省政府采购中心</w:t>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2026年</w:t>
      </w:r>
      <w:r>
        <w:rPr>
          <w:rFonts w:hint="eastAsia" w:ascii="Arial" w:hAnsi="Arial"/>
          <w:b/>
          <w:bCs/>
          <w:color w:val="000000"/>
          <w:sz w:val="32"/>
          <w:szCs w:val="24"/>
          <w:highlight w:val="none"/>
          <w:lang w:val="en-US" w:eastAsia="zh-CN"/>
        </w:rPr>
        <w:t xml:space="preserve">5</w:t>
      </w:r>
      <w:bookmarkStart w:id="201" w:name="_GoBack"/>
      <w:r/>
      <w:bookmarkEnd w:id="201"/>
      <w:r>
        <w:rPr>
          <w:rFonts w:hint="eastAsia" w:ascii="Arial" w:hAnsi="Arial"/>
          <w:b/>
          <w:bCs/>
          <w:color w:val="000000"/>
          <w:sz w:val="32"/>
          <w:szCs w:val="24"/>
          <w:highlight w:val="none"/>
        </w:rPr>
        <w:t xml:space="preserve">月</w:t>
      </w:r>
      <w:r/>
    </w:p>
    <w:p>
      <w:pPr>
        <w:jc w:val="left"/>
        <w:spacing w:before="120" w:after="120" w:line="360" w:lineRule="auto"/>
        <w:rPr>
          <w:rFonts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ascii="Arial" w:hAnsi="Arial"/>
          <w:color w:val="000000"/>
          <w:sz w:val="24"/>
          <w:szCs w:val="24"/>
          <w:highlight w:val="none"/>
        </w:rPr>
      </w:pPr>
      <w:r>
        <w:rPr>
          <w:rFonts w:ascii="Arial" w:hAnsi="Arial"/>
          <w:color w:val="000000"/>
          <w:sz w:val="24"/>
          <w:szCs w:val="24"/>
          <w:highlight w:val="none"/>
        </w:rPr>
      </w:r>
      <w:r/>
    </w:p>
    <w:p>
      <w:pPr>
        <w:jc w:val="center"/>
        <w:spacing w:line="480" w:lineRule="auto"/>
        <w:rPr>
          <w:rFonts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黑体" w:hAnsi="Arial" w:eastAsia="黑体"/>
          <w:b/>
          <w:color w:val="000000"/>
          <w:sz w:val="44"/>
          <w:szCs w:val="21"/>
          <w:highlight w:val="none"/>
        </w:rPr>
        <w:t xml:space="preserve">总  目  录</w:t>
      </w:r>
      <w:r/>
    </w:p>
    <w:p>
      <w:pPr>
        <w:spacing w:line="480" w:lineRule="auto"/>
        <w:rPr>
          <w:rFonts w:ascii="仿宋_GB2312" w:hAnsi="Arial" w:eastAsia="仿宋_GB2312"/>
          <w:b/>
          <w:color w:val="000000"/>
          <w:sz w:val="28"/>
          <w:szCs w:val="21"/>
          <w:highlight w:val="none"/>
        </w:rPr>
      </w:pPr>
      <w:r>
        <w:rPr>
          <w:rFonts w:ascii="仿宋_GB2312" w:hAnsi="Arial" w:eastAsia="仿宋_GB2312"/>
          <w:b/>
          <w:color w:val="000000"/>
          <w:sz w:val="28"/>
          <w:szCs w:val="21"/>
          <w:highlight w:val="none"/>
        </w:rPr>
      </w:r>
      <w:r/>
    </w:p>
    <w:p>
      <w:pPr>
        <w:numPr>
          <w:ilvl w:val="0"/>
          <w:numId w:val="4"/>
        </w:numPr>
        <w:spacing w:line="480" w:lineRule="auto"/>
        <w:rPr>
          <w:rFonts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…………………………………3 </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……………………………7  </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…………………………………18</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…………………………………34</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……………………50</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……………………………54</w:t>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jc w:val="center"/>
        <w:keepNext/>
        <w:rPr>
          <w:rFonts w:ascii="黑体" w:eastAsia="黑体"/>
          <w:bCs/>
          <w:color w:val="000000"/>
          <w:sz w:val="44"/>
          <w:szCs w:val="44"/>
          <w:highlight w:val="none"/>
        </w:rPr>
        <w:outlineLvl w:val="0"/>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受宿迁学院的委托，江苏省政府采购中心就宿迁学院新校区公共教室、实验室、语音室桌椅采购项目（JSZC-320000-SCZX-G2026-0104)</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进行公开招标采购，欢迎符合条件的供应商投标。</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宿迁学院新校区公共教室、实验室、语音室桌椅采购</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年5</w:t>
      </w:r>
      <w:r>
        <w:rPr>
          <w:rFonts w:hint="eastAsia" w:ascii="宋体" w:hAnsi="宋体"/>
          <w:bCs/>
          <w:color w:val="000000"/>
          <w:sz w:val="24"/>
          <w:szCs w:val="24"/>
          <w:highlight w:val="none"/>
          <w:u w:val="single"/>
        </w:rPr>
        <w:t xml:space="preserve">月28</w:t>
      </w:r>
      <w:r>
        <w:rPr>
          <w:rFonts w:hint="eastAsia" w:ascii="宋体" w:hAnsi="宋体"/>
          <w:bCs/>
          <w:color w:val="000000"/>
          <w:sz w:val="24"/>
          <w:szCs w:val="24"/>
          <w:highlight w:val="none"/>
          <w:u w:val="single"/>
        </w:rPr>
        <w:t xml:space="preserve">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496"/>
        <w:keepLines/>
        <w:keepNext/>
        <w:spacing w:before="156" w:after="156" w:line="400" w:lineRule="exact"/>
        <w:rPr>
          <w:b/>
          <w:bCs/>
          <w:color w:val="000000"/>
          <w:sz w:val="32"/>
          <w:szCs w:val="32"/>
          <w:highlight w:val="none"/>
        </w:rPr>
        <w:outlineLvl w:val="2"/>
      </w:pPr>
      <w:r/>
      <w:bookmarkStart w:id="6" w:name="_Toc38985263"/>
      <w:r/>
      <w:bookmarkStart w:id="7" w:name="_Toc28359002"/>
      <w:r/>
      <w:bookmarkStart w:id="8" w:name="_Toc35393790"/>
      <w:r/>
      <w:bookmarkStart w:id="9" w:name="_Toc35393621"/>
      <w:r/>
      <w:bookmarkStart w:id="10" w:name="_Toc28359079"/>
      <w:r/>
      <w:bookmarkStart w:id="11" w:name="_Hlk24379207"/>
      <w:r>
        <w:rPr>
          <w:rFonts w:hint="eastAsia"/>
          <w:b/>
          <w:bCs/>
          <w:color w:val="000000"/>
          <w:sz w:val="32"/>
          <w:szCs w:val="32"/>
          <w:highlight w:val="none"/>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Segoe UI" w:hAnsi="Segoe UI" w:eastAsia="Segoe UI" w:cs="Segoe UI"/>
          <w:szCs w:val="21"/>
          <w:highlight w:val="none"/>
          <w:shd w:val="clear" w:color="auto" w:fill="ffffff"/>
        </w:rPr>
        <w:t xml:space="preserve">JSZC-320000-SCZX-G2026-0104</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2.项目名称：宿迁学院新校区公共教室、实验室、语音室桌椅采购项目</w:t>
      </w:r>
      <w:bookmarkEnd w:id="11"/>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p>
    <w:tbl>
      <w:tblPr>
        <w:tblStyle w:val="737"/>
        <w:tblW w:w="5671"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4523"/>
      </w:tblGrid>
      <w:tr>
        <w:trPr/>
        <w:tc>
          <w:tcPr>
            <w:tcW w:w="1148"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p>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包号</w:t>
            </w:r>
            <w:r/>
          </w:p>
        </w:tc>
        <w:tc>
          <w:tcPr>
            <w:tcW w:w="4523"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预算</w:t>
            </w:r>
            <w:r>
              <w:rPr>
                <w:rFonts w:ascii="宋体" w:hAnsi="宋体"/>
                <w:color w:val="000000"/>
                <w:sz w:val="24"/>
                <w:szCs w:val="24"/>
                <w:highlight w:val="none"/>
              </w:rPr>
              <w:t xml:space="preserve">金额</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p>
        </w:tc>
      </w:tr>
      <w:tr>
        <w:trPr/>
        <w:tc>
          <w:tcPr>
            <w:tcW w:w="1148" w:type="dxa"/>
            <w:vAlign w:val="center"/>
            <w:textDirection w:val="lrTb"/>
            <w:noWrap w:val="false"/>
          </w:tcPr>
          <w:p>
            <w:pPr>
              <w:jc w:val="center"/>
              <w:spacing w:line="480" w:lineRule="exact"/>
              <w:rPr>
                <w:rFonts w:hint="eastAsia" w:cs="仿宋"/>
                <w:sz w:val="24"/>
                <w:szCs w:val="24"/>
                <w:highlight w:val="none"/>
                <w:lang w:val="en-US" w:eastAsia="zh-CN"/>
              </w:rPr>
            </w:pPr>
            <w:r>
              <w:rPr>
                <w:rFonts w:hint="eastAsia" w:cs="仿宋"/>
                <w:sz w:val="24"/>
                <w:szCs w:val="24"/>
                <w:highlight w:val="none"/>
                <w:lang w:val="en-US" w:eastAsia="zh-CN"/>
              </w:rPr>
              <w:t xml:space="preserve">1</w:t>
            </w:r>
            <w:r/>
          </w:p>
        </w:tc>
        <w:tc>
          <w:tcPr>
            <w:tcW w:w="4523" w:type="dxa"/>
            <w:vAlign w:val="center"/>
            <w:textDirection w:val="lrTb"/>
            <w:noWrap w:val="false"/>
          </w:tcPr>
          <w:p>
            <w:pPr>
              <w:jc w:val="center"/>
              <w:spacing w:line="480" w:lineRule="exact"/>
              <w:rPr>
                <w:rFonts w:hint="default" w:cs="仿宋"/>
                <w:sz w:val="24"/>
                <w:szCs w:val="24"/>
                <w:highlight w:val="none"/>
                <w:lang w:val="en-US" w:eastAsia="zh-CN"/>
              </w:rPr>
            </w:pPr>
            <w:r>
              <w:rPr>
                <w:rFonts w:hint="eastAsia" w:cs="仿宋"/>
                <w:sz w:val="24"/>
                <w:szCs w:val="24"/>
                <w:highlight w:val="none"/>
                <w:lang w:eastAsia="zh-CN"/>
              </w:rPr>
              <w:t xml:space="preserve">300</w:t>
            </w:r>
            <w:r/>
          </w:p>
        </w:tc>
      </w:tr>
      <w:tr>
        <w:trPr/>
        <w:tc>
          <w:tcPr>
            <w:tcW w:w="1148" w:type="dxa"/>
            <w:vAlign w:val="center"/>
            <w:textDirection w:val="lrTb"/>
            <w:noWrap w:val="false"/>
          </w:tcPr>
          <w:p>
            <w:pPr>
              <w:jc w:val="center"/>
              <w:spacing w:line="480" w:lineRule="exact"/>
              <w:rPr>
                <w:rFonts w:hint="eastAsia" w:cs="仿宋"/>
                <w:sz w:val="24"/>
                <w:szCs w:val="24"/>
                <w:highlight w:val="none"/>
                <w:lang w:eastAsia="zh-CN"/>
              </w:rPr>
            </w:pPr>
            <w:r>
              <w:rPr>
                <w:rFonts w:hint="eastAsia" w:cs="仿宋"/>
                <w:sz w:val="24"/>
                <w:szCs w:val="24"/>
                <w:highlight w:val="none"/>
                <w:lang w:val="en-US" w:eastAsia="zh-CN"/>
              </w:rPr>
              <w:t xml:space="preserve">2</w:t>
            </w:r>
            <w:r/>
          </w:p>
        </w:tc>
        <w:tc>
          <w:tcPr>
            <w:tcW w:w="4523" w:type="dxa"/>
            <w:vAlign w:val="center"/>
            <w:textDirection w:val="lrTb"/>
            <w:noWrap w:val="false"/>
          </w:tcPr>
          <w:p>
            <w:pPr>
              <w:jc w:val="center"/>
              <w:spacing w:line="480" w:lineRule="exact"/>
              <w:rPr>
                <w:rFonts w:hint="eastAsia" w:eastAsia="宋体" w:cs="仿宋"/>
                <w:sz w:val="24"/>
                <w:szCs w:val="24"/>
                <w:highlight w:val="none"/>
                <w:lang w:eastAsia="zh-CN"/>
              </w:rPr>
            </w:pPr>
            <w:r>
              <w:rPr>
                <w:rFonts w:hint="eastAsia" w:cs="仿宋"/>
                <w:sz w:val="24"/>
                <w:szCs w:val="24"/>
                <w:highlight w:val="none"/>
                <w:lang w:val="en-US" w:eastAsia="zh-CN"/>
              </w:rPr>
              <w:t xml:space="preserve">500</w:t>
            </w:r>
            <w:r/>
          </w:p>
        </w:tc>
      </w:tr>
    </w:tbl>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p>
    <w:tbl>
      <w:tblPr>
        <w:tblStyle w:val="737"/>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p>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包号</w:t>
            </w:r>
            <w:r/>
          </w:p>
        </w:tc>
        <w:tc>
          <w:tcPr>
            <w:tcW w:w="2800"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设定最高</w:t>
            </w:r>
            <w:r>
              <w:rPr>
                <w:rFonts w:hint="eastAsia" w:ascii="宋体" w:hAnsi="宋体"/>
                <w:color w:val="000000"/>
                <w:sz w:val="24"/>
                <w:szCs w:val="24"/>
                <w:highlight w:val="none"/>
              </w:rPr>
              <w:t xml:space="preserve">限价</w:t>
            </w:r>
            <w:r/>
          </w:p>
          <w:p>
            <w:pPr>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p>
        </w:tc>
        <w:tc>
          <w:tcPr>
            <w:tcW w:w="3135"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最高</w:t>
            </w:r>
            <w:r>
              <w:rPr>
                <w:rFonts w:ascii="宋体" w:hAnsi="宋体"/>
                <w:color w:val="000000"/>
                <w:sz w:val="24"/>
                <w:szCs w:val="24"/>
                <w:highlight w:val="none"/>
              </w:rPr>
              <w:t xml:space="preserve">限价</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p>
        </w:tc>
      </w:tr>
      <w:tr>
        <w:trPr/>
        <w:tc>
          <w:tcPr>
            <w:tcW w:w="1148" w:type="dxa"/>
            <w:textDirection w:val="lrTb"/>
            <w:noWrap w:val="false"/>
          </w:tcPr>
          <w:p>
            <w:pPr>
              <w:jc w:val="center"/>
              <w:spacing w:line="0" w:lineRule="atLeas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p>
        </w:tc>
        <w:tc>
          <w:tcPr>
            <w:tcW w:w="2800"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是</w:t>
            </w:r>
            <w:r/>
          </w:p>
        </w:tc>
        <w:tc>
          <w:tcPr>
            <w:tcW w:w="3135" w:type="dxa"/>
            <w:textDirection w:val="lrTb"/>
            <w:noWrap w:val="false"/>
          </w:tcPr>
          <w:p>
            <w:pPr>
              <w:jc w:val="center"/>
              <w:spacing w:line="0" w:lineRule="atLeast"/>
              <w:rPr>
                <w:rFonts w:hint="default" w:ascii="宋体" w:hAnsi="宋体" w:eastAsia="宋体"/>
                <w:color w:val="000000"/>
                <w:sz w:val="24"/>
                <w:szCs w:val="24"/>
                <w:highlight w:val="none"/>
                <w:lang w:val="en-US" w:eastAsia="zh-CN"/>
              </w:rPr>
            </w:pPr>
            <w:r>
              <w:rPr>
                <w:rFonts w:hint="eastAsia" w:cs="仿宋"/>
                <w:sz w:val="24"/>
                <w:szCs w:val="24"/>
                <w:highlight w:val="none"/>
                <w:lang w:val="en-US" w:eastAsia="zh-CN"/>
              </w:rPr>
              <w:t xml:space="preserve">166.9</w:t>
            </w:r>
            <w:r/>
          </w:p>
        </w:tc>
      </w:tr>
      <w:tr>
        <w:trPr/>
        <w:tc>
          <w:tcPr>
            <w:tcW w:w="1148" w:type="dxa"/>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2</w:t>
            </w:r>
            <w:r/>
          </w:p>
        </w:tc>
        <w:tc>
          <w:tcPr>
            <w:tcW w:w="2800"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是</w:t>
            </w:r>
            <w:r/>
          </w:p>
        </w:tc>
        <w:tc>
          <w:tcPr>
            <w:tcW w:w="3135" w:type="dxa"/>
            <w:textDirection w:val="lrTb"/>
            <w:noWrap w:val="false"/>
          </w:tcPr>
          <w:p>
            <w:pPr>
              <w:jc w:val="center"/>
              <w:spacing w:line="0" w:lineRule="atLeast"/>
              <w:rPr>
                <w:rFonts w:hint="default" w:ascii="宋体" w:hAnsi="宋体" w:eastAsia="宋体"/>
                <w:color w:val="000000"/>
                <w:sz w:val="24"/>
                <w:szCs w:val="24"/>
                <w:highlight w:val="none"/>
                <w:lang w:val="en-US" w:eastAsia="zh-CN"/>
              </w:rPr>
            </w:pPr>
            <w:r>
              <w:rPr>
                <w:rFonts w:hint="eastAsia" w:cs="仿宋"/>
                <w:sz w:val="24"/>
                <w:szCs w:val="24"/>
                <w:highlight w:val="none"/>
                <w:lang w:val="en-US" w:eastAsia="zh-CN"/>
              </w:rPr>
              <w:t xml:space="preserve">380</w:t>
            </w:r>
            <w:r/>
          </w:p>
        </w:tc>
      </w:tr>
    </w:tbl>
    <w:p>
      <w:pPr>
        <w:ind w:firstLine="480"/>
        <w:spacing w:line="400" w:lineRule="exact"/>
        <w:rPr>
          <w:rFonts w:ascii="宋体" w:hAnsi="宋体"/>
          <w:color w:val="000000"/>
          <w:sz w:val="24"/>
          <w:szCs w:val="24"/>
          <w:highlight w:val="none"/>
          <w:u w:val="single"/>
        </w:rPr>
      </w:pPr>
      <w:r/>
      <w:bookmarkStart w:id="12" w:name="_Toc38985264"/>
      <w:r/>
      <w:bookmarkStart w:id="13" w:name="_Toc35393622"/>
      <w:r/>
      <w:bookmarkStart w:id="14" w:name="_Toc28359003"/>
      <w:r/>
      <w:bookmarkStart w:id="15" w:name="_Toc35393791"/>
      <w:r/>
      <w:bookmarkStart w:id="16" w:name="_Toc28359080"/>
      <w:r>
        <w:rPr>
          <w:rFonts w:hint="eastAsia" w:ascii="宋体" w:hAnsi="宋体"/>
          <w:color w:val="000000"/>
          <w:sz w:val="24"/>
          <w:szCs w:val="24"/>
          <w:highlight w:val="none"/>
        </w:rPr>
        <w:t xml:space="preserve">5.采购需求(简介)：宿迁学院新校区公共教室、实验室、语音室桌椅采购项目</w:t>
      </w:r>
      <w:r>
        <w:rPr>
          <w:rFonts w:hint="eastAsia" w:ascii="宋体" w:hAnsi="宋体" w:cs="宋体"/>
          <w:color w:val="000000"/>
          <w:sz w:val="24"/>
          <w:szCs w:val="24"/>
          <w:highlight w:val="none"/>
        </w:rPr>
        <w:t xml:space="preserve">，</w:t>
      </w:r>
      <w:r>
        <w:rPr>
          <w:rFonts w:hint="eastAsia" w:cs="方正仿宋_GBK"/>
          <w:sz w:val="24"/>
          <w:szCs w:val="24"/>
          <w:highlight w:val="none"/>
        </w:rPr>
        <w:t xml:space="preserve">包括制作、运输、装卸、安装、调试及售后三包服务等</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6.合同履行期限：合同签订后</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日历天内送到甲方指定地点存放，接到甲方通知</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日内完成安装、调试、检测并经验收合格后交付甲方使用（含二次搬运费）。</w:t>
      </w:r>
      <w:r/>
    </w:p>
    <w:p>
      <w:pPr>
        <w:ind w:firstLine="496"/>
        <w:keepLines/>
        <w:keepNext/>
        <w:spacing w:before="156" w:after="156" w:line="360" w:lineRule="auto"/>
        <w:rPr>
          <w:b/>
          <w:bCs/>
          <w:color w:val="000000"/>
          <w:sz w:val="32"/>
          <w:szCs w:val="32"/>
          <w:highlight w:val="none"/>
        </w:rPr>
        <w:outlineLvl w:val="2"/>
      </w:pPr>
      <w:r>
        <w:rPr>
          <w:rFonts w:hint="eastAsia"/>
          <w:b/>
          <w:bCs/>
          <w:color w:val="000000"/>
          <w:sz w:val="32"/>
          <w:szCs w:val="32"/>
          <w:highlight w:val="none"/>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sz w:val="28"/>
          <w:szCs w:val="28"/>
          <w:highlight w:val="none"/>
        </w:rPr>
      </w:pPr>
      <w:r/>
      <w:bookmarkStart w:id="17" w:name="_Toc28359004"/>
      <w:r/>
      <w:bookmarkStart w:id="18" w:name="_Toc35393623"/>
      <w:r/>
      <w:bookmarkStart w:id="19" w:name="_Toc35393792"/>
      <w:r/>
      <w:bookmarkStart w:id="20" w:name="_Toc28359081"/>
      <w:r/>
      <w:bookmarkStart w:id="21" w:name="_Toc38985265"/>
      <w:r>
        <w:rPr>
          <w:rFonts w:hint="eastAsia" w:ascii="宋体" w:hAnsi="宋体"/>
          <w:color w:val="000000"/>
          <w:sz w:val="28"/>
          <w:szCs w:val="28"/>
          <w:highlight w:val="none"/>
        </w:rPr>
        <w:t xml:space="preserve">（一</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通用</w:t>
      </w:r>
      <w:r>
        <w:rPr>
          <w:rFonts w:ascii="宋体" w:hAnsi="宋体"/>
          <w:color w:val="000000"/>
          <w:sz w:val="28"/>
          <w:szCs w:val="28"/>
          <w:highlight w:val="none"/>
        </w:rPr>
        <w:t xml:space="preserve">资格要求</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 2024或2025年度的财务状况报告（成立不满一年无需提供）；</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p>
    <w:p>
      <w:pPr>
        <w:ind w:firstLine="480"/>
        <w:spacing w:line="400" w:lineRule="exact"/>
        <w:rPr>
          <w:rFonts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3.落实政府采购政策需满足的资格要求：无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p>
    <w:tbl>
      <w:tblPr>
        <w:tblStyle w:val="737"/>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w:t>
            </w:r>
            <w:r/>
          </w:p>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包号</w:t>
            </w:r>
            <w:r/>
          </w:p>
        </w:tc>
        <w:tc>
          <w:tcPr>
            <w:tcW w:w="296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是否接受联合体</w:t>
            </w:r>
            <w:r>
              <w:rPr>
                <w:rFonts w:ascii="宋体" w:hAnsi="宋体"/>
                <w:color w:val="000000"/>
                <w:sz w:val="24"/>
                <w:szCs w:val="24"/>
                <w:highlight w:val="none"/>
              </w:rPr>
              <w:t xml:space="preserve">投标</w:t>
            </w:r>
            <w:r/>
          </w:p>
          <w:p>
            <w:pPr>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p>
        </w:tc>
        <w:tc>
          <w:tcPr>
            <w:tcW w:w="2967"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该采购包中</w:t>
            </w:r>
            <w:r>
              <w:rPr>
                <w:rFonts w:ascii="宋体" w:hAnsi="宋体"/>
                <w:color w:val="000000"/>
                <w:sz w:val="24"/>
                <w:szCs w:val="24"/>
                <w:highlight w:val="none"/>
              </w:rPr>
              <w:t xml:space="preserve">联合体成员数量</w:t>
            </w:r>
            <w:r>
              <w:rPr>
                <w:rFonts w:hint="eastAsia" w:ascii="宋体" w:hAnsi="宋体"/>
                <w:color w:val="000000"/>
                <w:sz w:val="24"/>
                <w:szCs w:val="24"/>
                <w:highlight w:val="none"/>
              </w:rPr>
              <w:t xml:space="preserve">上限</w:t>
            </w:r>
            <w:r/>
          </w:p>
        </w:tc>
      </w:tr>
      <w:tr>
        <w:trPr/>
        <w:tc>
          <w:tcPr>
            <w:tcW w:w="114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296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否</w:t>
            </w:r>
            <w:r/>
          </w:p>
        </w:tc>
        <w:tc>
          <w:tcPr>
            <w:tcW w:w="2967"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p>
        </w:tc>
      </w:tr>
      <w:tr>
        <w:trPr/>
        <w:tc>
          <w:tcPr>
            <w:shd w:val="clear" w:color="auto" w:fill="auto"/>
            <w:tcW w:w="1148" w:type="dxa"/>
            <w:vAlign w:val="top"/>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2</w:t>
            </w:r>
            <w:r/>
          </w:p>
        </w:tc>
        <w:tc>
          <w:tcPr>
            <w:shd w:val="clear" w:color="auto" w:fill="auto"/>
            <w:tcW w:w="2968" w:type="dxa"/>
            <w:vAlign w:val="top"/>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 xml:space="preserve">否</w:t>
            </w:r>
            <w:r/>
          </w:p>
        </w:tc>
        <w:tc>
          <w:tcPr>
            <w:shd w:val="clear" w:color="auto" w:fill="auto"/>
            <w:tcW w:w="2967" w:type="dxa"/>
            <w:vAlign w:val="top"/>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 xml:space="preserve">/</w:t>
            </w:r>
            <w:r/>
          </w:p>
        </w:tc>
      </w:tr>
    </w:tbl>
    <w:p>
      <w:pPr>
        <w:ind w:firstLine="560"/>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p>
    <w:tbl>
      <w:tblPr>
        <w:tblStyle w:val="737"/>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w:t>
            </w:r>
            <w:r/>
          </w:p>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包号</w:t>
            </w:r>
            <w:r/>
          </w:p>
        </w:tc>
        <w:tc>
          <w:tcPr>
            <w:tcW w:w="5921"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特定</w:t>
            </w:r>
            <w:r>
              <w:rPr>
                <w:rFonts w:ascii="宋体" w:hAnsi="宋体"/>
                <w:color w:val="000000"/>
                <w:sz w:val="24"/>
                <w:szCs w:val="24"/>
                <w:highlight w:val="none"/>
              </w:rPr>
              <w:t xml:space="preserve">资格要求</w:t>
            </w:r>
            <w:r/>
          </w:p>
        </w:tc>
      </w:tr>
      <w:tr>
        <w:trPr/>
        <w:tc>
          <w:tcPr>
            <w:tcW w:w="114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5921"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p>
        </w:tc>
      </w:tr>
      <w:tr>
        <w:trPr/>
        <w:tc>
          <w:tcPr>
            <w:tcW w:w="1148" w:type="dxa"/>
            <w:textDirection w:val="lrTb"/>
            <w:noWrap w:val="false"/>
          </w:tcPr>
          <w:p>
            <w:pPr>
              <w:jc w:val="center"/>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p>
        </w:tc>
        <w:tc>
          <w:tcPr>
            <w:tcW w:w="5921" w:type="dxa"/>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tc>
      </w:tr>
    </w:tbl>
    <w:p>
      <w:pPr>
        <w:ind w:firstLine="496"/>
        <w:keepLines/>
        <w:keepNext/>
        <w:spacing w:before="156" w:after="156"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p>
    <w:p>
      <w:pPr>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00" w:lineRule="exact"/>
        <w:rPr>
          <w:b/>
          <w:bCs/>
          <w:color w:val="000000"/>
          <w:sz w:val="32"/>
          <w:szCs w:val="32"/>
          <w:highlight w:val="none"/>
        </w:rPr>
        <w:outlineLvl w:val="2"/>
      </w:pPr>
      <w:r/>
      <w:bookmarkStart w:id="22" w:name="_Toc28359082"/>
      <w:r/>
      <w:bookmarkStart w:id="23" w:name="_Toc28359005"/>
      <w:r/>
      <w:bookmarkStart w:id="24" w:name="_Toc35393624"/>
      <w:r/>
      <w:bookmarkStart w:id="25" w:name="_Toc35393793"/>
      <w:r/>
      <w:bookmarkStart w:id="26" w:name="_Toc38985266"/>
      <w:r>
        <w:rPr>
          <w:rFonts w:hint="eastAsia"/>
          <w:b/>
          <w:bCs/>
          <w:color w:val="000000"/>
          <w:sz w:val="32"/>
          <w:szCs w:val="32"/>
          <w:highlight w:val="none"/>
        </w:rPr>
        <w:t xml:space="preserve">四、提交投标文件</w:t>
      </w:r>
      <w:bookmarkEnd w:id="22"/>
      <w:r/>
      <w:bookmarkEnd w:id="23"/>
      <w:r>
        <w:rPr>
          <w:rFonts w:hint="eastAsia"/>
          <w:b/>
          <w:bCs/>
          <w:color w:val="000000"/>
          <w:sz w:val="32"/>
          <w:szCs w:val="32"/>
          <w:highlight w:val="none"/>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2026年5月28日9点30分</w:t>
      </w:r>
      <w:r>
        <w:rPr>
          <w:rFonts w:hint="eastAsia" w:ascii="宋体" w:hAnsi="宋体"/>
          <w:bCs/>
          <w:color w:val="000000"/>
          <w:sz w:val="24"/>
          <w:szCs w:val="24"/>
          <w:highlight w:val="none"/>
        </w:rPr>
        <w:t xml:space="preserve">（北京时间）。</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p>
    <w:p>
      <w:pPr>
        <w:ind w:firstLine="496"/>
        <w:keepLines/>
        <w:keepNext/>
        <w:spacing w:before="156" w:after="156" w:line="360" w:lineRule="auto"/>
        <w:rPr>
          <w:b/>
          <w:bCs/>
          <w:color w:val="000000"/>
          <w:sz w:val="32"/>
          <w:szCs w:val="32"/>
          <w:highlight w:val="none"/>
        </w:rPr>
        <w:outlineLvl w:val="2"/>
      </w:pPr>
      <w:r/>
      <w:bookmarkStart w:id="27" w:name="_Toc28359007"/>
      <w:r/>
      <w:bookmarkStart w:id="28" w:name="_Toc28359084"/>
      <w:r/>
      <w:bookmarkStart w:id="29" w:name="_Toc38985267"/>
      <w:r/>
      <w:bookmarkStart w:id="30" w:name="_Toc35393794"/>
      <w:r/>
      <w:bookmarkStart w:id="31" w:name="_Toc35393625"/>
      <w:r>
        <w:rPr>
          <w:rFonts w:hint="eastAsia"/>
          <w:b/>
          <w:bCs/>
          <w:color w:val="000000"/>
          <w:sz w:val="32"/>
          <w:szCs w:val="32"/>
          <w:highlight w:val="none"/>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p>
    <w:p>
      <w:pPr>
        <w:ind w:firstLine="496"/>
        <w:keepLines/>
        <w:keepNext/>
        <w:spacing w:before="156" w:after="156" w:line="400" w:lineRule="exact"/>
        <w:rPr>
          <w:b/>
          <w:bCs/>
          <w:color w:val="000000"/>
          <w:sz w:val="32"/>
          <w:szCs w:val="32"/>
          <w:highlight w:val="none"/>
          <w:u w:val="single"/>
        </w:rPr>
        <w:outlineLvl w:val="2"/>
      </w:pPr>
      <w:r/>
      <w:bookmarkStart w:id="32" w:name="_Toc38985268"/>
      <w:r/>
      <w:bookmarkStart w:id="33" w:name="_Toc35393795"/>
      <w:r/>
      <w:bookmarkStart w:id="34" w:name="_Toc35393626"/>
      <w:r>
        <w:rPr>
          <w:rFonts w:hint="eastAsia"/>
          <w:b/>
          <w:bCs/>
          <w:color w:val="000000"/>
          <w:sz w:val="32"/>
          <w:szCs w:val="32"/>
          <w:highlight w:val="none"/>
        </w:rPr>
        <w:t xml:space="preserve">六、其他补充事宜</w:t>
      </w:r>
      <w:bookmarkEnd w:id="32"/>
      <w:r/>
      <w:bookmarkEnd w:id="33"/>
      <w:r/>
      <w:bookmarkEnd w:id="34"/>
      <w:r>
        <w:rPr>
          <w:rFonts w:hint="eastAsia"/>
          <w:b/>
          <w:bCs/>
          <w:color w:val="000000"/>
          <w:sz w:val="32"/>
          <w:szCs w:val="32"/>
          <w:highlight w:val="none"/>
        </w:rPr>
        <w:t xml:space="preserve">  </w:t>
      </w:r>
      <w:r>
        <w:rPr>
          <w:rFonts w:hint="eastAsia"/>
          <w:b/>
          <w:bCs/>
          <w:color w:val="000000"/>
          <w:sz w:val="32"/>
          <w:szCs w:val="32"/>
          <w:highlight w:val="none"/>
          <w:u w:val="single"/>
        </w:rPr>
        <w:t xml:space="preserve">无</w:t>
      </w:r>
      <w:r/>
    </w:p>
    <w:p>
      <w:pPr>
        <w:ind w:firstLine="496"/>
        <w:keepLines/>
        <w:keepNext/>
        <w:spacing w:before="156" w:after="156" w:line="400" w:lineRule="exact"/>
        <w:rPr>
          <w:b/>
          <w:bCs/>
          <w:color w:val="000000"/>
          <w:sz w:val="32"/>
          <w:szCs w:val="32"/>
          <w:highlight w:val="none"/>
        </w:rPr>
        <w:outlineLvl w:val="2"/>
      </w:pPr>
      <w:r/>
      <w:bookmarkStart w:id="35" w:name="_Toc28359085"/>
      <w:r/>
      <w:bookmarkStart w:id="36" w:name="_Toc35393796"/>
      <w:r/>
      <w:bookmarkStart w:id="37" w:name="_Toc38985269"/>
      <w:r/>
      <w:bookmarkStart w:id="38" w:name="_Toc35393627"/>
      <w:r/>
      <w:bookmarkStart w:id="39" w:name="_Toc28359008"/>
      <w:r>
        <w:rPr>
          <w:rFonts w:hint="eastAsia"/>
          <w:b/>
          <w:bCs/>
          <w:color w:val="000000"/>
          <w:sz w:val="32"/>
          <w:szCs w:val="32"/>
          <w:highlight w:val="none"/>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bookmarkStart w:id="40" w:name="_Toc28359086"/>
      <w:r/>
      <w:bookmarkStart w:id="41" w:name="_Toc28359009"/>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宿迁学院</w:t>
      </w:r>
      <w:r/>
    </w:p>
    <w:p>
      <w:pPr>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地 址：</w:t>
      </w:r>
      <w:r>
        <w:rPr>
          <w:rFonts w:hint="eastAsia" w:ascii="宋体" w:hAnsi="宋体"/>
          <w:sz w:val="24"/>
          <w:szCs w:val="24"/>
          <w:highlight w:val="none"/>
          <w:u w:val="single"/>
        </w:rPr>
        <w:t xml:space="preserve">宿迁市黄河南路399号</w:t>
      </w:r>
      <w:r/>
    </w:p>
    <w:p>
      <w:pPr>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蒋</w:t>
      </w:r>
      <w:r>
        <w:rPr>
          <w:rFonts w:hint="eastAsia" w:ascii="宋体" w:hAnsi="宋体"/>
          <w:color w:val="000000"/>
          <w:sz w:val="24"/>
          <w:szCs w:val="24"/>
          <w:highlight w:val="none"/>
          <w:u w:val="single"/>
        </w:rPr>
        <w:t xml:space="preserve">老师</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沈老师</w:t>
      </w:r>
      <w:r>
        <w:rPr>
          <w:rFonts w:ascii="宋体" w:hAnsi="宋体"/>
          <w:color w:val="000000"/>
          <w:sz w:val="24"/>
          <w:szCs w:val="24"/>
          <w:highlight w:val="none"/>
          <w:u w:val="single"/>
        </w:rPr>
        <w:t xml:space="preserve">  </w:t>
      </w:r>
      <w:r/>
    </w:p>
    <w:p>
      <w:pPr>
        <w:ind w:firstLine="480"/>
        <w:jc w:val="left"/>
        <w:spacing w:line="400" w:lineRule="exact"/>
        <w:rPr>
          <w:rFonts w:hint="default"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0527-8420</w:t>
      </w:r>
      <w:r>
        <w:rPr>
          <w:rFonts w:hint="eastAsia" w:ascii="宋体" w:hAnsi="宋体"/>
          <w:color w:val="000000"/>
          <w:sz w:val="24"/>
          <w:szCs w:val="24"/>
          <w:highlight w:val="none"/>
          <w:u w:val="single"/>
          <w:lang w:val="en-US" w:eastAsia="zh-CN"/>
        </w:rPr>
        <w:t xml:space="preserve">2887、0527-84205080</w:t>
      </w:r>
      <w:bookmarkEnd w:id="40"/>
      <w:r/>
      <w:bookmarkEnd w:id="41"/>
      <w:r/>
      <w:r/>
    </w:p>
    <w:p>
      <w:pPr>
        <w:ind w:firstLine="480"/>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2.江苏省政府采购中心信息</w:t>
      </w:r>
      <w:r/>
    </w:p>
    <w:p>
      <w:pPr>
        <w:ind w:firstLine="480"/>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地　址：南京市建邺区汉中门大街145号三楼　　</w:t>
      </w:r>
      <w:r/>
    </w:p>
    <w:p>
      <w:pPr>
        <w:ind w:firstLine="480"/>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联系人： 许滢、</w:t>
      </w:r>
      <w:r>
        <w:rPr>
          <w:u w:val="single"/>
        </w:rPr>
        <w:t xml:space="preserve">时富荣</w:t>
      </w:r>
      <w:r>
        <w:rPr>
          <w:u w:val="single"/>
        </w:rPr>
      </w:r>
      <w:r/>
    </w:p>
    <w:p>
      <w:pPr>
        <w:ind w:firstLine="480"/>
        <w:keepLines/>
        <w:keepNext/>
        <w:spacing w:before="156" w:after="156" w:line="360" w:lineRule="auto"/>
        <w:rPr>
          <w:rFonts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u w:val="single"/>
          <w14:textFill>
            <w14:solidFill>
              <w14:schemeClr w14:val="tx1"/>
            </w14:solidFill>
          </w14:textFill>
        </w:rPr>
        <w:t xml:space="preserve">联系方式：025-83668515</w:t>
      </w:r>
      <w:r/>
    </w:p>
    <w:p>
      <w:pPr>
        <w:ind w:firstLine="496"/>
        <w:keepLines/>
        <w:keepNext/>
        <w:spacing w:before="156" w:after="156" w:line="360" w:lineRule="auto"/>
        <w:rPr>
          <w:b/>
          <w:bCs/>
          <w:color w:val="000000"/>
          <w:sz w:val="32"/>
          <w:szCs w:val="32"/>
          <w:highlight w:val="none"/>
        </w:rPr>
        <w:outlineLvl w:val="2"/>
      </w:pPr>
      <w:r>
        <w:rPr>
          <w:rFonts w:hint="eastAsia"/>
          <w:b/>
          <w:bCs/>
          <w:color w:val="000000"/>
          <w:sz w:val="32"/>
          <w:szCs w:val="32"/>
          <w:highlight w:val="none"/>
        </w:rPr>
        <w:t xml:space="preserve">八、其他</w:t>
      </w:r>
      <w:r/>
    </w:p>
    <w:p>
      <w:pPr>
        <w:ind w:firstLine="480"/>
        <w:spacing w:line="400" w:lineRule="exact"/>
        <w:tabs>
          <w:tab w:val="left" w:pos="900" w:leader="none"/>
        </w:tabs>
        <w:rPr>
          <w:rFonts w:ascii="宋体" w:hAns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bCs/>
          <w:color w:val="000000"/>
          <w:szCs w:val="21"/>
          <w:highlight w:val="none"/>
        </w:rPr>
        <w:t xml:space="preserve">http://www.ccgp-jiangsu.gov.cn/jiangsu/zlxz/ee/ee3a4bc5a3454aa2b0d9312230633ce9.html。</w:t>
      </w:r>
      <w:r/>
    </w:p>
    <w:p>
      <w:pPr>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bCs/>
          <w:color w:val="000000"/>
          <w:szCs w:val="21"/>
          <w:highlight w:val="none"/>
        </w:rPr>
        <w:t xml:space="preserve">（www.ccgp-jiangsu.gov.cn）</w:t>
      </w:r>
      <w:r>
        <w:rPr>
          <w:rFonts w:hint="eastAsia"/>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.本次招标不收取投标保证金。</w:t>
      </w:r>
      <w:r/>
    </w:p>
    <w:p>
      <w:pPr>
        <w:ind w:right="840"/>
        <w:rPr>
          <w:rFonts w:ascii="宋体" w:hAnsi="宋体"/>
          <w:color w:val="000000"/>
          <w:sz w:val="24"/>
          <w:szCs w:val="24"/>
          <w:highlight w:val="none"/>
        </w:rPr>
      </w:pPr>
      <w:r>
        <w:rPr>
          <w:rFonts w:ascii="宋体" w:hAnsi="宋体"/>
          <w:color w:val="000000"/>
          <w:sz w:val="24"/>
          <w:szCs w:val="24"/>
          <w:highlight w:val="none"/>
        </w:rPr>
        <w:br w:type="page" w:clear="all"/>
      </w:r>
      <w:bookmarkEnd w:id="1"/>
      <w:r/>
      <w:bookmarkEnd w:id="2"/>
      <w:r/>
      <w:bookmarkEnd w:id="3"/>
      <w:r/>
      <w:bookmarkEnd w:id="4"/>
      <w:r/>
      <w:bookmarkEnd w:id="5"/>
      <w:r/>
      <w:r/>
    </w:p>
    <w:p>
      <w:pPr>
        <w:ind w:firstLine="2429"/>
        <w:keepLines/>
        <w:keepNext/>
        <w:spacing w:before="260" w:after="260" w:line="416" w:lineRule="auto"/>
        <w:rPr>
          <w:rFonts w:ascii="黑体" w:hAnsi="Arial" w:eastAsia="黑体" w:cs="Arial"/>
          <w:color w:val="000000"/>
          <w:sz w:val="44"/>
          <w:szCs w:val="44"/>
          <w:highlight w:val="none"/>
        </w:rPr>
        <w:outlineLvl w:val="1"/>
      </w:pPr>
      <w:r/>
      <w:bookmarkStart w:id="42" w:name="_Toc120614211"/>
      <w:r/>
      <w:bookmarkStart w:id="43" w:name="_Toc16938558"/>
      <w:r/>
      <w:bookmarkStart w:id="44" w:name="_Toc20823314"/>
      <w:r/>
      <w:bookmarkStart w:id="45" w:name="_Toc479757207"/>
      <w:r/>
      <w:bookmarkStart w:id="46" w:name="_Toc513029242"/>
      <w:r/>
      <w:bookmarkStart w:id="47" w:name="_Toc120614221"/>
      <w:r>
        <w:rPr>
          <w:rFonts w:hint="eastAsia" w:ascii="黑体" w:hAnsi="Arial" w:eastAsia="黑体" w:cs="Arial"/>
          <w:b/>
          <w:bCs/>
          <w:color w:val="000000"/>
          <w:sz w:val="44"/>
          <w:szCs w:val="44"/>
          <w:highlight w:val="none"/>
        </w:rPr>
        <w:t xml:space="preserve">第二章  </w:t>
      </w:r>
      <w:bookmarkEnd w:id="42"/>
      <w:r/>
      <w:bookmarkStart w:id="48" w:name="_Toc513029202"/>
      <w:r/>
      <w:bookmarkStart w:id="49" w:name="_Toc120614213"/>
      <w:r/>
      <w:bookmarkStart w:id="50" w:name="_Toc20823274"/>
      <w:r/>
      <w:bookmarkStart w:id="51" w:name="_Toc16938518"/>
      <w:r>
        <w:rPr>
          <w:rFonts w:hint="eastAsia" w:ascii="黑体" w:hAnsi="Arial" w:eastAsia="黑体" w:cs="Arial"/>
          <w:b/>
          <w:bCs/>
          <w:color w:val="000000"/>
          <w:sz w:val="44"/>
          <w:szCs w:val="44"/>
          <w:highlight w:val="none"/>
        </w:rPr>
        <w:t xml:space="preserve">投标人须知</w:t>
      </w:r>
      <w:bookmarkEnd w:id="48"/>
      <w:r/>
      <w:bookmarkEnd w:id="49"/>
      <w:r/>
      <w:bookmarkEnd w:id="50"/>
      <w:r/>
      <w:bookmarkEnd w:id="51"/>
      <w:r/>
      <w:r/>
    </w:p>
    <w:p>
      <w:pPr>
        <w:ind w:firstLine="498"/>
        <w:keepLines/>
        <w:keepNext/>
        <w:spacing w:before="120" w:after="120" w:line="400" w:lineRule="exact"/>
        <w:rPr>
          <w:b/>
          <w:bCs/>
          <w:color w:val="000000"/>
          <w:sz w:val="32"/>
          <w:szCs w:val="32"/>
          <w:highlight w:val="none"/>
        </w:rPr>
        <w:outlineLvl w:val="2"/>
      </w:pPr>
      <w:r/>
      <w:bookmarkStart w:id="52" w:name="_Toc16938519"/>
      <w:r/>
      <w:bookmarkStart w:id="53" w:name="_Toc120614214"/>
      <w:r/>
      <w:bookmarkStart w:id="54" w:name="_Toc20823275"/>
      <w:r/>
      <w:bookmarkStart w:id="55" w:name="_Toc513029203"/>
      <w:r>
        <w:rPr>
          <w:rFonts w:hint="eastAsia"/>
          <w:b/>
          <w:bCs/>
          <w:color w:val="000000"/>
          <w:sz w:val="32"/>
          <w:szCs w:val="32"/>
          <w:highlight w:val="none"/>
        </w:rPr>
        <w:t xml:space="preserve">一、总则</w:t>
      </w:r>
      <w:bookmarkEnd w:id="52"/>
      <w:r/>
      <w:bookmarkEnd w:id="53"/>
      <w:r/>
      <w:bookmarkEnd w:id="54"/>
      <w:r/>
      <w:bookmarkEnd w:id="55"/>
      <w:r/>
      <w:r/>
    </w:p>
    <w:p>
      <w:pPr>
        <w:ind w:firstLine="420"/>
        <w:keepLines/>
        <w:keepNext/>
        <w:spacing w:line="400" w:lineRule="exact"/>
        <w:rPr>
          <w:rFonts w:ascii="Arial" w:hAnsi="Arial" w:eastAsia="黑体" w:cs="Arial"/>
          <w:color w:val="000000"/>
          <w:sz w:val="28"/>
          <w:szCs w:val="28"/>
          <w:highlight w:val="none"/>
        </w:rPr>
        <w:outlineLvl w:val="3"/>
      </w:pPr>
      <w:r/>
      <w:bookmarkStart w:id="56" w:name="_Hlt16619475"/>
      <w:r/>
      <w:bookmarkEnd w:id="56"/>
      <w:r/>
      <w:bookmarkStart w:id="57" w:name="_Toc458694821"/>
      <w:r/>
      <w:bookmarkStart w:id="58" w:name="_Toc16938520"/>
      <w:r/>
      <w:bookmarkStart w:id="59" w:name="_Toc20823276"/>
      <w:r/>
      <w:bookmarkStart w:id="60" w:name="_Toc513029204"/>
      <w:r>
        <w:rPr>
          <w:rFonts w:hint="eastAsia" w:ascii="Arial" w:hAnsi="Arial" w:eastAsia="黑体" w:cs="Arial"/>
          <w:color w:val="000000"/>
          <w:sz w:val="28"/>
          <w:szCs w:val="28"/>
          <w:highlight w:val="none"/>
        </w:rPr>
        <w:t xml:space="preserve">1</w:t>
      </w:r>
      <w:bookmarkEnd w:id="57"/>
      <w:r>
        <w:rPr>
          <w:rFonts w:hint="eastAsia" w:ascii="Arial" w:hAnsi="Arial" w:eastAsia="黑体" w:cs="Arial"/>
          <w:color w:val="000000"/>
          <w:sz w:val="28"/>
          <w:szCs w:val="28"/>
          <w:highlight w:val="none"/>
        </w:rPr>
        <w:t xml:space="preserve">、招标方式</w:t>
      </w:r>
      <w:bookmarkEnd w:id="58"/>
      <w:r/>
      <w:bookmarkEnd w:id="59"/>
      <w:r/>
      <w:bookmarkEnd w:id="60"/>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highlight w:val="none"/>
        </w:rPr>
        <w:outlineLvl w:val="3"/>
      </w:pPr>
      <w:r/>
      <w:bookmarkStart w:id="61" w:name="_Toc16938521"/>
      <w:r/>
      <w:bookmarkStart w:id="62" w:name="_Toc20823277"/>
      <w:r/>
      <w:bookmarkStart w:id="63" w:name="_Toc513029205"/>
      <w:r>
        <w:rPr>
          <w:rFonts w:hint="eastAsia" w:ascii="Arial" w:hAnsi="Arial" w:eastAsia="黑体" w:cs="Arial"/>
          <w:color w:val="000000"/>
          <w:sz w:val="28"/>
          <w:szCs w:val="28"/>
          <w:highlight w:val="none"/>
        </w:rPr>
        <w:t xml:space="preserve">2、合格的投标人</w:t>
      </w:r>
      <w:bookmarkEnd w:id="61"/>
      <w:r/>
      <w:bookmarkEnd w:id="62"/>
      <w:r/>
      <w:bookmarkEnd w:id="63"/>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p>
    <w:p>
      <w:pPr>
        <w:ind w:firstLine="420"/>
        <w:keepLines/>
        <w:keepNext/>
        <w:spacing w:line="400" w:lineRule="exact"/>
        <w:rPr>
          <w:rFonts w:ascii="Arial" w:hAnsi="Arial" w:eastAsia="黑体" w:cs="Arial"/>
          <w:color w:val="000000"/>
          <w:sz w:val="28"/>
          <w:szCs w:val="28"/>
          <w:highlight w:val="none"/>
        </w:rPr>
        <w:outlineLvl w:val="3"/>
      </w:pPr>
      <w:r/>
      <w:bookmarkStart w:id="64" w:name="_Toc20823278"/>
      <w:r/>
      <w:bookmarkStart w:id="65" w:name="_Toc16938522"/>
      <w:r/>
      <w:bookmarkStart w:id="66" w:name="_Toc513029206"/>
      <w:r>
        <w:rPr>
          <w:rFonts w:hint="eastAsia" w:ascii="Arial" w:hAnsi="Arial" w:eastAsia="黑体" w:cs="Arial"/>
          <w:color w:val="000000"/>
          <w:sz w:val="28"/>
          <w:szCs w:val="28"/>
          <w:highlight w:val="none"/>
        </w:rPr>
        <w:t xml:space="preserve">3、适用法律</w:t>
      </w:r>
      <w:bookmarkEnd w:id="64"/>
      <w:r/>
      <w:bookmarkEnd w:id="65"/>
      <w:r/>
      <w:bookmarkEnd w:id="66"/>
      <w:r>
        <w:rPr>
          <w:rFonts w:hint="eastAsia" w:ascii="Arial" w:hAnsi="Arial" w:eastAsia="黑体" w:cs="Arial"/>
          <w:color w:val="000000"/>
          <w:sz w:val="28"/>
          <w:szCs w:val="28"/>
          <w:highlight w:val="none"/>
        </w:rPr>
        <w:t xml:space="preserve">和标准</w:t>
      </w:r>
      <w:r/>
    </w:p>
    <w:p>
      <w:pPr>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p>
    <w:p>
      <w:pPr>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color w:val="000000"/>
          <w:sz w:val="28"/>
          <w:szCs w:val="28"/>
          <w:highlight w:val="none"/>
        </w:rPr>
        <w:outlineLvl w:val="3"/>
      </w:pPr>
      <w:r/>
      <w:bookmarkStart w:id="67" w:name="_Toc20823279"/>
      <w:r/>
      <w:bookmarkStart w:id="68" w:name="_Toc513029207"/>
      <w:r/>
      <w:bookmarkStart w:id="69" w:name="_Toc16938523"/>
      <w:r/>
      <w:bookmarkStart w:id="70" w:name="_Toc462564067"/>
      <w:r>
        <w:rPr>
          <w:rFonts w:hint="eastAsia" w:ascii="Arial" w:hAnsi="Arial" w:eastAsia="黑体" w:cs="Arial"/>
          <w:color w:val="000000"/>
          <w:sz w:val="28"/>
          <w:szCs w:val="28"/>
          <w:highlight w:val="none"/>
        </w:rPr>
        <w:t xml:space="preserve">4、投标费用</w:t>
      </w:r>
      <w:bookmarkEnd w:id="67"/>
      <w:r/>
      <w:bookmarkEnd w:id="68"/>
      <w:r/>
      <w:bookmarkEnd w:id="69"/>
      <w:r/>
      <w:bookmarkEnd w:id="70"/>
      <w:r/>
      <w:r/>
    </w:p>
    <w:p>
      <w:pPr>
        <w:ind w:firstLine="480"/>
        <w:spacing w:line="400" w:lineRule="exact"/>
        <w:rPr>
          <w:rFonts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p>
    <w:p>
      <w:pPr>
        <w:ind w:firstLine="452"/>
        <w:keepLines/>
        <w:keepNext/>
        <w:spacing w:line="400" w:lineRule="exact"/>
        <w:rPr>
          <w:rFonts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p>
    <w:p>
      <w:pPr>
        <w:ind w:firstLine="48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p>
    <w:p>
      <w:pPr>
        <w:ind w:firstLine="321"/>
        <w:keepLines/>
        <w:keepNext/>
        <w:spacing w:before="120" w:after="120" w:line="400" w:lineRule="exact"/>
        <w:rPr>
          <w:b/>
          <w:bCs/>
          <w:color w:val="000000"/>
          <w:sz w:val="32"/>
          <w:szCs w:val="32"/>
          <w:highlight w:val="none"/>
        </w:rPr>
        <w:outlineLvl w:val="2"/>
      </w:pPr>
      <w:r/>
      <w:bookmarkStart w:id="71" w:name="_Toc16938525"/>
      <w:r/>
      <w:bookmarkStart w:id="72" w:name="_Toc20823281"/>
      <w:r/>
      <w:bookmarkStart w:id="73" w:name="_Toc513029209"/>
      <w:r/>
      <w:bookmarkStart w:id="74" w:name="_Toc120614215"/>
      <w:r>
        <w:rPr>
          <w:rFonts w:hint="eastAsia"/>
          <w:b/>
          <w:bCs/>
          <w:color w:val="000000"/>
          <w:sz w:val="32"/>
          <w:szCs w:val="32"/>
          <w:highlight w:val="none"/>
        </w:rPr>
        <w:t xml:space="preserve">二、招标文件</w:t>
      </w:r>
      <w:bookmarkEnd w:id="71"/>
      <w:r/>
      <w:bookmarkEnd w:id="72"/>
      <w:r/>
      <w:bookmarkEnd w:id="73"/>
      <w:r/>
      <w:bookmarkEnd w:id="74"/>
      <w:r/>
      <w:r/>
    </w:p>
    <w:p>
      <w:pPr>
        <w:ind w:firstLine="420"/>
        <w:keepLines/>
        <w:keepNext/>
        <w:spacing w:line="400" w:lineRule="exact"/>
        <w:rPr>
          <w:rFonts w:ascii="Arial" w:hAnsi="Arial" w:eastAsia="黑体" w:cs="Arial"/>
          <w:color w:val="000000"/>
          <w:sz w:val="28"/>
          <w:szCs w:val="28"/>
          <w:highlight w:val="none"/>
        </w:rPr>
        <w:outlineLvl w:val="3"/>
      </w:pPr>
      <w:r/>
      <w:bookmarkStart w:id="75" w:name="_Toc20823282"/>
      <w:r/>
      <w:bookmarkStart w:id="76" w:name="_Toc16938526"/>
      <w:r/>
      <w:bookmarkStart w:id="77" w:name="_Toc513029210"/>
      <w:r>
        <w:rPr>
          <w:rFonts w:hint="eastAsia" w:ascii="Arial" w:hAnsi="Arial" w:eastAsia="黑体" w:cs="Arial"/>
          <w:color w:val="000000"/>
          <w:sz w:val="28"/>
          <w:szCs w:val="28"/>
          <w:highlight w:val="none"/>
        </w:rPr>
        <w:t xml:space="preserve">6、招标文件构成</w:t>
      </w:r>
      <w:bookmarkEnd w:id="75"/>
      <w:r/>
      <w:bookmarkEnd w:id="76"/>
      <w:r/>
      <w:bookmarkEnd w:id="77"/>
      <w:r/>
      <w:r/>
    </w:p>
    <w:p>
      <w:pPr>
        <w:ind w:firstLine="480"/>
        <w:spacing w:line="400" w:lineRule="exact"/>
        <w:rPr>
          <w:rFonts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360"/>
        <w:spacing w:line="4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（6）投标文件格式</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p>
    <w:p>
      <w:pPr>
        <w:ind w:firstLine="480"/>
        <w:spacing w:line="400" w:lineRule="exact"/>
        <w:rPr>
          <w:rFonts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highlight w:val="none"/>
        </w:rPr>
        <w:outlineLvl w:val="3"/>
      </w:pPr>
      <w:r/>
      <w:bookmarkStart w:id="78" w:name="_Toc16938528"/>
      <w:r/>
      <w:bookmarkStart w:id="79" w:name="_Toc20823284"/>
      <w:r/>
      <w:bookmarkStart w:id="80" w:name="_Toc513029212"/>
      <w:r/>
      <w:bookmarkStart w:id="81" w:name="_Toc462564071"/>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78"/>
      <w:r/>
      <w:bookmarkEnd w:id="79"/>
      <w:r/>
      <w:bookmarkEnd w:id="80"/>
      <w:r/>
      <w:bookmarkEnd w:id="81"/>
      <w:r/>
      <w:r/>
    </w:p>
    <w:p>
      <w:pPr>
        <w:ind w:firstLine="480"/>
        <w:spacing w:line="400" w:lineRule="exact"/>
        <w:rPr>
          <w:rFonts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p>
    <w:p>
      <w:pPr>
        <w:ind w:firstLine="480"/>
        <w:spacing w:line="400" w:lineRule="exact"/>
        <w:rPr>
          <w:rFonts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firstLine="480"/>
        <w:spacing w:line="400" w:lineRule="exact"/>
        <w:rPr>
          <w:rFonts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ind w:firstLine="482"/>
        <w:keepLines/>
        <w:keepNext/>
        <w:spacing w:before="120" w:after="120" w:line="400" w:lineRule="exact"/>
        <w:rPr>
          <w:b/>
          <w:bCs/>
          <w:color w:val="000000"/>
          <w:sz w:val="32"/>
          <w:szCs w:val="32"/>
          <w:highlight w:val="none"/>
        </w:rPr>
        <w:outlineLvl w:val="2"/>
      </w:pPr>
      <w:r/>
      <w:bookmarkStart w:id="82" w:name="_Toc513029213"/>
      <w:r/>
      <w:bookmarkStart w:id="83" w:name="_Toc16938529"/>
      <w:r/>
      <w:bookmarkStart w:id="84" w:name="_Toc462564072"/>
      <w:r/>
      <w:bookmarkStart w:id="85" w:name="_Toc120614216"/>
      <w:r/>
      <w:bookmarkStart w:id="86" w:name="_Toc20823285"/>
      <w:r>
        <w:rPr>
          <w:rFonts w:hint="eastAsia"/>
          <w:b/>
          <w:bCs/>
          <w:color w:val="000000"/>
          <w:sz w:val="32"/>
          <w:szCs w:val="32"/>
          <w:highlight w:val="none"/>
        </w:rPr>
        <w:t xml:space="preserve">三、投标文件的编制</w:t>
      </w:r>
      <w:bookmarkEnd w:id="82"/>
      <w:r/>
      <w:bookmarkEnd w:id="83"/>
      <w:r/>
      <w:bookmarkEnd w:id="84"/>
      <w:r/>
      <w:bookmarkEnd w:id="85"/>
      <w:r/>
      <w:bookmarkEnd w:id="86"/>
      <w:r/>
      <w:r/>
    </w:p>
    <w:p>
      <w:pPr>
        <w:ind w:firstLine="560"/>
        <w:keepLines/>
        <w:keepNext/>
        <w:spacing w:line="400" w:lineRule="exact"/>
        <w:rPr>
          <w:rFonts w:ascii="Arial" w:hAnsi="Arial" w:eastAsia="黑体" w:cs="Arial"/>
          <w:b/>
          <w:color w:val="000000"/>
          <w:sz w:val="28"/>
          <w:szCs w:val="28"/>
          <w:highlight w:val="none"/>
        </w:rPr>
        <w:outlineLvl w:val="3"/>
      </w:pPr>
      <w:r/>
      <w:bookmarkStart w:id="87" w:name="_Toc20823286"/>
      <w:r/>
      <w:bookmarkStart w:id="88" w:name="_Toc513029214"/>
      <w:r/>
      <w:bookmarkStart w:id="89" w:name="_Toc16938530"/>
      <w:r/>
      <w:bookmarkStart w:id="90" w:name="_Toc462564073"/>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7"/>
      <w:r/>
      <w:bookmarkEnd w:id="88"/>
      <w:r/>
      <w:bookmarkEnd w:id="89"/>
      <w:r/>
      <w:bookmarkEnd w:id="90"/>
      <w:r/>
      <w:r/>
    </w:p>
    <w:p>
      <w:pPr>
        <w:ind w:firstLine="480"/>
        <w:spacing w:line="400" w:lineRule="exact"/>
        <w:rPr>
          <w:rFonts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highlight w:val="none"/>
        </w:rPr>
        <w:outlineLvl w:val="3"/>
      </w:pPr>
      <w:r/>
      <w:bookmarkStart w:id="91" w:name="_Toc513029215"/>
      <w:r/>
      <w:bookmarkStart w:id="92" w:name="_Toc16938531"/>
      <w:r/>
      <w:bookmarkStart w:id="93" w:name="_Toc20823287"/>
      <w:r/>
      <w:bookmarkStart w:id="94" w:name="_Toc462564074"/>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91"/>
      <w:r/>
      <w:bookmarkEnd w:id="92"/>
      <w:r/>
      <w:bookmarkEnd w:id="93"/>
      <w:r/>
      <w:bookmarkEnd w:id="94"/>
      <w:r/>
      <w:r/>
    </w:p>
    <w:p>
      <w:pPr>
        <w:ind w:firstLine="480"/>
        <w:spacing w:line="400" w:lineRule="exact"/>
        <w:rPr>
          <w:rFonts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szCs w:val="21"/>
          <w:highlight w:val="none"/>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color w:val="000000"/>
          <w:sz w:val="28"/>
          <w:szCs w:val="28"/>
          <w:highlight w:val="none"/>
        </w:rPr>
        <w:outlineLvl w:val="3"/>
      </w:pPr>
      <w:r/>
      <w:bookmarkStart w:id="95" w:name="_Hlt26668975"/>
      <w:r/>
      <w:bookmarkEnd w:id="95"/>
      <w:r/>
      <w:bookmarkStart w:id="96" w:name="_Hlt26670360"/>
      <w:r/>
      <w:bookmarkEnd w:id="96"/>
      <w:r/>
      <w:bookmarkStart w:id="97" w:name="_Hlt26954838"/>
      <w:r/>
      <w:bookmarkEnd w:id="97"/>
      <w:r/>
      <w:bookmarkStart w:id="98" w:name="_Toc513029216"/>
      <w:r/>
      <w:bookmarkStart w:id="99" w:name="_Toc49090507"/>
      <w:r/>
      <w:bookmarkStart w:id="100" w:name="_Toc14577357"/>
      <w:r/>
      <w:bookmarkStart w:id="101" w:name="_Toc14577354"/>
      <w:r/>
      <w:bookmarkStart w:id="102" w:name="_Toc49090509"/>
      <w:r/>
      <w:bookmarkStart w:id="103" w:name="_Toc513029219"/>
      <w:r/>
      <w:bookmarkStart w:id="104" w:name="_Toc14577355"/>
      <w:r/>
      <w:bookmarkStart w:id="105" w:name="_Toc49090508"/>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98"/>
      <w:r/>
      <w:bookmarkEnd w:id="99"/>
      <w:r/>
      <w:bookmarkEnd w:id="100"/>
      <w:r/>
      <w:bookmarkEnd w:id="101"/>
      <w:r/>
      <w:bookmarkEnd w:id="102"/>
      <w:r/>
      <w:bookmarkEnd w:id="103"/>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bookmarkEnd w:id="104"/>
      <w:r/>
      <w:bookmarkEnd w:id="105"/>
      <w:r/>
      <w:r/>
    </w:p>
    <w:p>
      <w:pPr>
        <w:ind w:firstLine="420"/>
        <w:keepLines/>
        <w:keepNext/>
        <w:spacing w:line="4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p>
    <w:p>
      <w:pPr>
        <w:ind w:firstLine="480"/>
        <w:spacing w:line="400" w:lineRule="exact"/>
        <w:rPr>
          <w:rFonts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 投</w:t>
      </w:r>
      <w:bookmarkStart w:id="106" w:name="_Hlt26954840"/>
      <w:r/>
      <w:bookmarkEnd w:id="106"/>
      <w:r>
        <w:rPr>
          <w:rFonts w:hint="eastAsia" w:ascii="宋体" w:hAnsi="宋体"/>
          <w:sz w:val="24"/>
          <w:szCs w:val="21"/>
          <w:highlight w:val="none"/>
        </w:rPr>
        <w:t xml:space="preserve">标人按照招标文件规定格式填报投标分项报价表</w:t>
      </w:r>
      <w:bookmarkStart w:id="107" w:name="_Hlt26670399"/>
      <w:r/>
      <w:bookmarkEnd w:id="107"/>
      <w:r>
        <w:rPr>
          <w:rFonts w:hint="eastAsia" w:ascii="宋体" w:hAnsi="宋体"/>
          <w:sz w:val="24"/>
          <w:szCs w:val="21"/>
          <w:highlight w:val="none"/>
        </w:rPr>
        <w:t xml:space="preserve">。</w:t>
      </w:r>
      <w:r/>
    </w:p>
    <w:p>
      <w:pPr>
        <w:ind w:firstLine="480"/>
        <w:spacing w:line="400" w:lineRule="exact"/>
        <w:rPr>
          <w:rFonts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420"/>
        <w:keepLines/>
        <w:keepNext/>
        <w:spacing w:line="400" w:lineRule="exact"/>
        <w:rPr>
          <w:rFonts w:ascii="Arial" w:hAnsi="Arial" w:eastAsia="黑体" w:cs="Arial"/>
          <w:sz w:val="28"/>
          <w:szCs w:val="28"/>
          <w:highlight w:val="none"/>
        </w:rPr>
        <w:outlineLvl w:val="3"/>
      </w:pPr>
      <w:r/>
      <w:bookmarkStart w:id="108" w:name="_Hlt26954731"/>
      <w:r/>
      <w:bookmarkEnd w:id="108"/>
      <w:r/>
      <w:bookmarkStart w:id="109" w:name="_Hlt26954848"/>
      <w:r/>
      <w:bookmarkEnd w:id="109"/>
      <w:r/>
      <w:bookmarkStart w:id="110" w:name="_Hlt26670486"/>
      <w:r/>
      <w:bookmarkEnd w:id="110"/>
      <w:r/>
      <w:bookmarkStart w:id="111" w:name="_Hlt26954846"/>
      <w:r/>
      <w:bookmarkEnd w:id="111"/>
      <w:r/>
      <w:bookmarkStart w:id="112" w:name="_Hlt26670482"/>
      <w:r/>
      <w:bookmarkEnd w:id="112"/>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、技术要求响应及偏离表、商务要求响应及偏离表</w:t>
      </w:r>
      <w:r/>
    </w:p>
    <w:p>
      <w:pPr>
        <w:ind w:firstLine="480"/>
        <w:spacing w:line="400" w:lineRule="exact"/>
        <w:rPr>
          <w:rFonts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p>
    <w:p>
      <w:pPr>
        <w:ind w:firstLine="48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highlight w:val="none"/>
        </w:rPr>
        <w:outlineLvl w:val="3"/>
      </w:pPr>
      <w:r/>
      <w:bookmarkStart w:id="113" w:name="_Toc14577359"/>
      <w:r/>
      <w:bookmarkStart w:id="114" w:name="_Toc4909051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p>
    <w:p>
      <w:pPr>
        <w:ind w:firstLine="480"/>
        <w:spacing w:line="400" w:lineRule="exact"/>
        <w:rPr>
          <w:rFonts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bookmarkEnd w:id="113"/>
      <w:r/>
      <w:bookmarkEnd w:id="114"/>
      <w:r/>
      <w:r/>
    </w:p>
    <w:p>
      <w:pPr>
        <w:ind w:firstLine="420"/>
        <w:keepLines/>
        <w:keepNext/>
        <w:spacing w:line="400" w:lineRule="exact"/>
        <w:rPr>
          <w:rFonts w:ascii="Arial" w:hAnsi="Arial" w:eastAsia="黑体" w:cs="Arial"/>
          <w:color w:val="000000"/>
          <w:sz w:val="28"/>
          <w:szCs w:val="28"/>
          <w:highlight w:val="none"/>
        </w:rPr>
        <w:outlineLvl w:val="3"/>
      </w:pPr>
      <w:r/>
      <w:bookmarkStart w:id="115" w:name="_Toc49090511"/>
      <w:r/>
      <w:bookmarkStart w:id="116" w:name="_Toc1457736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5"/>
      <w:r/>
      <w:bookmarkEnd w:id="116"/>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.1投标有效期为采购中心规定的开标之日后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p>
    <w:p>
      <w:pPr>
        <w:keepLines/>
        <w:keepNext/>
        <w:spacing w:before="120" w:after="120" w:line="400" w:lineRule="exact"/>
        <w:rPr>
          <w:b/>
          <w:bCs/>
          <w:color w:val="000000"/>
          <w:sz w:val="32"/>
          <w:szCs w:val="32"/>
          <w:highlight w:val="none"/>
        </w:rPr>
        <w:outlineLvl w:val="2"/>
      </w:pPr>
      <w:r/>
      <w:bookmarkStart w:id="117" w:name="_Hlt26954852"/>
      <w:r/>
      <w:bookmarkEnd w:id="117"/>
      <w:r/>
      <w:bookmarkStart w:id="118" w:name="_Hlt26954739"/>
      <w:r/>
      <w:bookmarkEnd w:id="118"/>
      <w:r/>
      <w:bookmarkStart w:id="119" w:name="_Toc513029224"/>
      <w:r/>
      <w:bookmarkStart w:id="120" w:name="_Toc16938540"/>
      <w:r/>
      <w:bookmarkStart w:id="121" w:name="_Toc20823296"/>
      <w:r/>
      <w:bookmarkStart w:id="122" w:name="_Toc120614217"/>
      <w:r>
        <w:rPr>
          <w:rFonts w:hint="eastAsia"/>
          <w:b/>
          <w:bCs/>
          <w:color w:val="000000"/>
          <w:sz w:val="32"/>
          <w:szCs w:val="32"/>
          <w:highlight w:val="none"/>
        </w:rPr>
        <w:t xml:space="preserve">四、投标文件的递交</w:t>
      </w:r>
      <w:bookmarkEnd w:id="119"/>
      <w:r/>
      <w:bookmarkEnd w:id="120"/>
      <w:r/>
      <w:bookmarkEnd w:id="121"/>
      <w:r/>
      <w:bookmarkEnd w:id="122"/>
      <w:r/>
      <w:r/>
    </w:p>
    <w:p>
      <w:pPr>
        <w:ind w:firstLine="420"/>
        <w:keepLines/>
        <w:keepNext/>
        <w:spacing w:line="400" w:lineRule="exact"/>
        <w:rPr>
          <w:rFonts w:ascii="黑体" w:hAnsi="Arial" w:eastAsia="黑体" w:cs="Arial"/>
          <w:color w:val="000000"/>
          <w:sz w:val="28"/>
          <w:szCs w:val="28"/>
          <w:highlight w:val="none"/>
        </w:rPr>
        <w:outlineLvl w:val="3"/>
      </w:pPr>
      <w:r/>
      <w:bookmarkStart w:id="123" w:name="_Toc462564084"/>
      <w:r/>
      <w:bookmarkStart w:id="124" w:name="_Toc20823297"/>
      <w:r/>
      <w:bookmarkStart w:id="125" w:name="_Toc513029225"/>
      <w:r/>
      <w:bookmarkStart w:id="126" w:name="_Toc1693854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23"/>
      <w:r/>
      <w:bookmarkEnd w:id="124"/>
      <w:r/>
      <w:bookmarkEnd w:id="125"/>
      <w:r/>
      <w:bookmarkEnd w:id="126"/>
      <w:r>
        <w:rPr>
          <w:rFonts w:hint="eastAsia" w:ascii="黑体" w:hAnsi="Arial" w:eastAsia="黑体" w:cs="Arial"/>
          <w:color w:val="000000"/>
          <w:sz w:val="28"/>
          <w:szCs w:val="28"/>
          <w:highlight w:val="none"/>
        </w:rPr>
        <w:t xml:space="preserve">的递交</w:t>
      </w:r>
      <w:r/>
    </w:p>
    <w:p>
      <w:pPr>
        <w:ind w:left="5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7" w:name="_Toc16938542"/>
      <w:r/>
      <w:bookmarkStart w:id="128" w:name="_Toc513029226"/>
      <w:r/>
      <w:bookmarkStart w:id="129" w:name="_Toc20823298"/>
      <w:r/>
      <w:r/>
    </w:p>
    <w:p>
      <w:pPr>
        <w:ind w:firstLine="420"/>
        <w:keepLines/>
        <w:keepNext/>
        <w:spacing w:before="280" w:after="290" w:line="400" w:lineRule="exact"/>
        <w:rPr>
          <w:rFonts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18</w:t>
      </w:r>
      <w:r>
        <w:rPr>
          <w:rFonts w:hint="eastAsia" w:ascii="Arial" w:hAnsi="Arial" w:eastAsia="黑体" w:cs="Arial"/>
          <w:bCs/>
          <w:color w:val="000000"/>
          <w:sz w:val="28"/>
          <w:szCs w:val="28"/>
          <w:highlight w:val="none"/>
        </w:rPr>
        <w:t xml:space="preserve">、投标截止日期</w:t>
      </w:r>
      <w:bookmarkEnd w:id="127"/>
      <w:r/>
      <w:bookmarkEnd w:id="128"/>
      <w:r/>
      <w:bookmarkEnd w:id="129"/>
      <w:r/>
      <w:r/>
    </w:p>
    <w:p>
      <w:pPr>
        <w:ind w:firstLine="480"/>
        <w:spacing w:line="400" w:lineRule="exact"/>
        <w:rPr>
          <w:rFonts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p>
    <w:p>
      <w:pPr>
        <w:ind w:firstLine="480"/>
        <w:spacing w:line="400" w:lineRule="exact"/>
        <w:rPr>
          <w:rFonts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highlight w:val="none"/>
        </w:rPr>
        <w:outlineLvl w:val="3"/>
      </w:pPr>
      <w:r/>
      <w:bookmarkStart w:id="130" w:name="_Toc20823299"/>
      <w:r/>
      <w:bookmarkStart w:id="131" w:name="_Toc513029227"/>
      <w:r/>
      <w:bookmarkStart w:id="132" w:name="_Toc16938543"/>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30"/>
      <w:r/>
      <w:bookmarkEnd w:id="131"/>
      <w:r/>
      <w:bookmarkEnd w:id="132"/>
      <w:r>
        <w:rPr>
          <w:rFonts w:hint="eastAsia" w:ascii="Arial" w:hAnsi="Arial" w:eastAsia="黑体" w:cs="Arial"/>
          <w:color w:val="000000"/>
          <w:sz w:val="28"/>
          <w:szCs w:val="28"/>
          <w:highlight w:val="none"/>
        </w:rPr>
        <w:t xml:space="preserve">的拒收</w:t>
      </w:r>
      <w:r/>
    </w:p>
    <w:p>
      <w:pPr>
        <w:ind w:firstLine="480"/>
        <w:spacing w:line="400" w:lineRule="exact"/>
        <w:rPr>
          <w:rFonts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采购中心拒绝接收在其规定的投标截止时间后上传的任何投标文件。</w:t>
      </w:r>
      <w:r/>
    </w:p>
    <w:p>
      <w:pPr>
        <w:ind w:firstLine="420"/>
        <w:keepLines/>
        <w:keepNext/>
        <w:spacing w:line="400" w:lineRule="exact"/>
        <w:rPr>
          <w:rFonts w:ascii="Arial" w:hAnsi="Arial" w:eastAsia="黑体" w:cs="Arial"/>
          <w:color w:val="000000"/>
          <w:sz w:val="28"/>
          <w:szCs w:val="28"/>
          <w:highlight w:val="none"/>
        </w:rPr>
        <w:outlineLvl w:val="3"/>
      </w:pPr>
      <w:r/>
      <w:bookmarkStart w:id="133" w:name="_Toc16938544"/>
      <w:r/>
      <w:bookmarkStart w:id="134" w:name="_Toc513029228"/>
      <w:r/>
      <w:bookmarkStart w:id="135"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33"/>
      <w:r/>
      <w:bookmarkEnd w:id="134"/>
      <w:r/>
      <w:bookmarkEnd w:id="135"/>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p>
    <w:p>
      <w:pPr>
        <w:ind w:firstLine="482"/>
        <w:keepLines/>
        <w:keepNext/>
        <w:spacing w:before="120" w:after="120" w:line="400" w:lineRule="exact"/>
        <w:rPr>
          <w:b/>
          <w:bCs/>
          <w:color w:val="000000"/>
          <w:sz w:val="32"/>
          <w:szCs w:val="32"/>
          <w:highlight w:val="none"/>
        </w:rPr>
        <w:outlineLvl w:val="2"/>
      </w:pPr>
      <w:r/>
      <w:bookmarkStart w:id="136" w:name="_Toc20823301"/>
      <w:r/>
      <w:bookmarkStart w:id="137" w:name="_Toc16938545"/>
      <w:r/>
      <w:bookmarkStart w:id="138" w:name="_Toc120614218"/>
      <w:r/>
      <w:bookmarkStart w:id="139" w:name="_Toc513029229"/>
      <w:r>
        <w:rPr>
          <w:rFonts w:hint="eastAsia"/>
          <w:b/>
          <w:bCs/>
          <w:color w:val="000000"/>
          <w:sz w:val="32"/>
          <w:szCs w:val="32"/>
          <w:highlight w:val="none"/>
        </w:rPr>
        <w:t xml:space="preserve">五、开标与评标</w:t>
      </w:r>
      <w:bookmarkEnd w:id="136"/>
      <w:r/>
      <w:bookmarkEnd w:id="137"/>
      <w:r/>
      <w:bookmarkEnd w:id="138"/>
      <w:r/>
      <w:bookmarkEnd w:id="139"/>
      <w:r/>
      <w:r/>
    </w:p>
    <w:p>
      <w:pPr>
        <w:ind w:firstLine="420"/>
        <w:keepLines/>
        <w:keepNext/>
        <w:spacing w:line="400" w:lineRule="exact"/>
        <w:rPr>
          <w:rFonts w:ascii="Arial" w:hAnsi="Arial" w:eastAsia="黑体" w:cs="Arial"/>
          <w:color w:val="000000"/>
          <w:sz w:val="28"/>
          <w:szCs w:val="28"/>
          <w:highlight w:val="none"/>
        </w:rPr>
        <w:outlineLvl w:val="3"/>
      </w:pPr>
      <w:r/>
      <w:bookmarkStart w:id="140" w:name="_Toc513029230"/>
      <w:r/>
      <w:bookmarkStart w:id="141" w:name="_Toc16938546"/>
      <w:r/>
      <w:bookmarkStart w:id="142" w:name="_Toc2082330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40"/>
      <w:r/>
      <w:bookmarkEnd w:id="141"/>
      <w:r/>
      <w:bookmarkEnd w:id="142"/>
      <w:r/>
      <w:r/>
    </w:p>
    <w:p>
      <w:pPr>
        <w:ind w:firstLine="480"/>
        <w:spacing w:line="400" w:lineRule="exact"/>
        <w:rPr>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400" w:lineRule="exact"/>
        <w:rPr>
          <w:rFonts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并宣布各投标人名称和投标价格。</w:t>
      </w:r>
      <w:r/>
    </w:p>
    <w:p>
      <w:pPr>
        <w:ind w:firstLine="480"/>
        <w:spacing w:line="400" w:lineRule="exact"/>
        <w:rPr>
          <w:rFonts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1</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highlight w:val="none"/>
        </w:rPr>
        <w:outlineLvl w:val="3"/>
      </w:pPr>
      <w:r/>
      <w:bookmarkStart w:id="143" w:name="_Toc20823303"/>
      <w:r/>
      <w:bookmarkStart w:id="144" w:name="_Toc513029231"/>
      <w:r/>
      <w:bookmarkStart w:id="145"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、评标委员会</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开标后，采购中心将立即组织评标委员会进行评标。</w:t>
      </w:r>
      <w:r/>
    </w:p>
    <w:p>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评标委员会由采购人代表和有关技术、经济等方面的专家组成，且人员构成符合政府采购有关规定。</w:t>
      </w:r>
      <w:r/>
    </w:p>
    <w:p>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.3评标委员会独立工作，负责评审所有投标文件并确定中标</w:t>
      </w:r>
      <w:r>
        <w:rPr>
          <w:rFonts w:hint="eastAsia" w:ascii="宋体" w:hAnsi="宋体"/>
          <w:color w:val="000000"/>
          <w:sz w:val="24"/>
          <w:szCs w:val="24"/>
          <w:highlight w:val="none"/>
          <w:lang w:eastAsia="zh-CN"/>
        </w:rPr>
        <w:t xml:space="preserve">候选人</w:t>
      </w:r>
      <w:r>
        <w:rPr>
          <w:rFonts w:hint="eastAsia" w:ascii="宋体" w:hAnsi="宋体"/>
          <w:color w:val="000000"/>
          <w:sz w:val="24"/>
          <w:szCs w:val="24"/>
          <w:highlight w:val="none"/>
        </w:rPr>
        <w:t xml:space="preserve">。</w:t>
      </w:r>
      <w:r/>
    </w:p>
    <w:p>
      <w:pPr>
        <w:ind w:firstLine="420"/>
        <w:keepLines/>
        <w:keepNext/>
        <w:spacing w:line="400" w:lineRule="exact"/>
        <w:rPr>
          <w:rFonts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bookmarkEnd w:id="143"/>
      <w:r/>
      <w:bookmarkEnd w:id="144"/>
      <w:r/>
      <w:bookmarkEnd w:id="145"/>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highlight w:val="none"/>
        </w:rPr>
        <w:outlineLvl w:val="3"/>
      </w:pPr>
      <w:r/>
      <w:bookmarkStart w:id="146" w:name="_Toc16938548"/>
      <w:r/>
      <w:bookmarkStart w:id="147" w:name="_Toc513029232"/>
      <w:r/>
      <w:bookmarkStart w:id="148"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6"/>
      <w:r/>
      <w:bookmarkEnd w:id="147"/>
      <w:r/>
      <w:bookmarkEnd w:id="148"/>
      <w:r/>
      <w:r/>
    </w:p>
    <w:p>
      <w:pPr>
        <w:ind w:firstLine="480"/>
        <w:spacing w:line="400" w:lineRule="exact"/>
        <w:rPr>
          <w:rFonts w:ascii="宋体" w:hAnsi="宋体"/>
          <w:color w:val="000000"/>
          <w:sz w:val="24"/>
          <w:szCs w:val="24"/>
          <w:highlight w:val="none"/>
        </w:rPr>
      </w:pPr>
      <w:r/>
      <w:bookmarkStart w:id="149" w:name="_Toc20823305"/>
      <w:r/>
      <w:bookmarkStart w:id="150" w:name="_Toc16938549"/>
      <w:r/>
      <w:bookmarkStart w:id="151"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评标期间，评标委员会对投标文件中含义不明确、同类问题表述不一致或者有明显文字和计算错误的内容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.2需要供应商进行澄清、说明和补正的，评标委员会</w:t>
      </w:r>
      <w:r>
        <w:rPr>
          <w:rFonts w:hint="eastAsia" w:ascii="宋体" w:hAnsi="宋体"/>
          <w:sz w:val="24"/>
          <w:szCs w:val="24"/>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接到评标委员会澄清、说明和补正要求的投标人如未按规定做出澄清、说明和补正，其风险由投标人自行承担。</w:t>
      </w:r>
      <w:r/>
    </w:p>
    <w:p>
      <w:pPr>
        <w:ind w:firstLine="420"/>
        <w:keepLines/>
        <w:keepNext/>
        <w:spacing w:line="4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49"/>
      <w:r/>
      <w:bookmarkEnd w:id="150"/>
      <w:r/>
      <w:bookmarkEnd w:id="151"/>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未通过资格审查或符合性审查的投标人，采购中心将</w:t>
      </w:r>
      <w:r>
        <w:rPr>
          <w:rFonts w:hint="eastAsia" w:ascii="宋体" w:hAnsi="宋体"/>
          <w:bCs/>
          <w:sz w:val="24"/>
          <w:szCs w:val="21"/>
          <w:highlight w:val="none"/>
        </w:rPr>
        <w:t xml:space="preserve">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中告知未通过资格审查或符合性审查的原因，评审结束后，采购中心将不再告知未通过资格审查或符合性审查的原因。</w:t>
      </w:r>
      <w:r/>
    </w:p>
    <w:p>
      <w:pPr>
        <w:ind w:firstLine="480"/>
        <w:spacing w:line="400" w:lineRule="exact"/>
        <w:rPr>
          <w:rFonts w:ascii="宋体" w:hAnsi="宋体"/>
          <w:color w:val="000000"/>
          <w:sz w:val="24"/>
          <w:szCs w:val="24"/>
          <w:highlight w:val="none"/>
        </w:rPr>
      </w:pPr>
      <w:r>
        <w:rPr>
          <w:rFonts w:hint="eastAsia" w:ascii="宋体" w:hAnsi="宋体"/>
          <w:sz w:val="24"/>
          <w:szCs w:val="21"/>
          <w:highlight w:val="none"/>
        </w:rPr>
        <w:t xml:space="preserve">2</w:t>
      </w:r>
      <w:r>
        <w:rPr>
          <w:rFonts w:ascii="宋体" w:hAnsi="宋体"/>
          <w:color w:val="000000"/>
          <w:sz w:val="24"/>
          <w:szCs w:val="21"/>
          <w:highlight w:val="none"/>
        </w:rPr>
        <w:t xml:space="preserve">5</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在详细评标之前，评标委员会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如果投标文件实质上没有响应招标文件的要求，评标委员会将予以拒绝，投标人不得通过修改或撤销</w:t>
      </w:r>
      <w:r>
        <w:rPr>
          <w:rFonts w:hint="eastAsia" w:ascii="宋体" w:hAnsi="宋体"/>
          <w:bCs/>
          <w:color w:val="000000"/>
          <w:sz w:val="24"/>
          <w:szCs w:val="21"/>
          <w:highlight w:val="none"/>
          <w:lang w:eastAsia="zh-CN"/>
        </w:rPr>
        <w:t xml:space="preserve">不符</w:t>
      </w:r>
      <w:r>
        <w:rPr>
          <w:rFonts w:hint="eastAsia" w:ascii="宋体" w:hAnsi="宋体"/>
          <w:bCs/>
          <w:color w:val="000000"/>
          <w:sz w:val="24"/>
          <w:szCs w:val="21"/>
          <w:highlight w:val="none"/>
        </w:rPr>
        <w:t xml:space="preserve">合要求的偏离或保留而使其投标成为实质性响应的投标。</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评标委员会将对确定为实质性响应的投标进行进一步审核，看其是否有计算上或累加上的算术错误，修正错误的原则如下：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评标委员会将按上述修正错误的方法调整投标文件中的投标报价</w:t>
      </w:r>
      <w:r>
        <w:rPr>
          <w:rFonts w:hint="eastAsia" w:ascii="宋体" w:hAnsi="宋体"/>
          <w:bCs/>
          <w:sz w:val="24"/>
          <w:szCs w:val="21"/>
          <w:highlight w:val="none"/>
        </w:rPr>
        <w:t xml:space="preserve">，并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highlight w:val="none"/>
        </w:rPr>
      </w:pPr>
      <w:r/>
      <w:bookmarkStart w:id="152" w:name="_Toc16938550"/>
      <w:r/>
      <w:bookmarkStart w:id="153" w:name="_Toc20823306"/>
      <w:r/>
      <w:bookmarkStart w:id="154"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400" w:lineRule="exact"/>
        <w:rPr>
          <w:rFonts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400" w:lineRule="exact"/>
        <w:rPr>
          <w:rFonts w:ascii="宋体" w:hAnsi="宋体"/>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sz w:val="24"/>
          <w:szCs w:val="21"/>
          <w:highlight w:val="none"/>
        </w:rPr>
        <w:t xml:space="preserve">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并安排专人与采购中心及评标委员会联系。</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25.8 异常低价投标审查</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25.8.1 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（1）投标报价低于全部通过符合性审查供应商投标报价平均值</w:t>
      </w:r>
      <w:r>
        <w:rPr>
          <w:rFonts w:hint="eastAsia" w:ascii="方正魏碑_GBK" w:hAnsi="方正魏碑_GBK" w:eastAsia="方正魏碑_GBK" w:cs="方正魏碑_GBK"/>
          <w:color w:val="ff0000"/>
          <w:sz w:val="24"/>
          <w:szCs w:val="21"/>
          <w:highlight w:val="none"/>
          <w:u w:val="single"/>
        </w:rPr>
        <w:t xml:space="preserve">50%</w:t>
      </w:r>
      <w:r>
        <w:rPr>
          <w:rFonts w:hint="eastAsia" w:ascii="方正魏碑_GBK" w:hAnsi="方正魏碑_GBK" w:eastAsia="方正魏碑_GBK" w:cs="方正魏碑_GBK"/>
          <w:color w:val="ff0000"/>
          <w:sz w:val="24"/>
          <w:szCs w:val="21"/>
          <w:highlight w:val="none"/>
        </w:rPr>
        <w:t xml:space="preserve">的，即投标报价&lt;全部通过符合性审查供应商投标报价平均值×</w:t>
      </w:r>
      <w:r>
        <w:rPr>
          <w:rFonts w:hint="eastAsia" w:ascii="方正魏碑_GBK" w:hAnsi="方正魏碑_GBK" w:eastAsia="方正魏碑_GBK" w:cs="方正魏碑_GBK"/>
          <w:color w:val="ff0000"/>
          <w:sz w:val="24"/>
          <w:szCs w:val="21"/>
          <w:highlight w:val="none"/>
          <w:u w:val="single"/>
        </w:rPr>
        <w:t xml:space="preserve">50%</w:t>
      </w:r>
      <w:r>
        <w:rPr>
          <w:rFonts w:hint="eastAsia" w:ascii="方正魏碑_GBK" w:hAnsi="方正魏碑_GBK" w:eastAsia="方正魏碑_GBK" w:cs="方正魏碑_GBK"/>
          <w:color w:val="ff0000"/>
          <w:sz w:val="24"/>
          <w:szCs w:val="21"/>
          <w:highlight w:val="none"/>
        </w:rPr>
        <w:t xml:space="preserve">；</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（2）投标报价低于通过符合性审查的次低报价供应商投标报价</w:t>
      </w:r>
      <w:r>
        <w:rPr>
          <w:rFonts w:hint="eastAsia" w:ascii="方正魏碑_GBK" w:hAnsi="方正魏碑_GBK" w:eastAsia="方正魏碑_GBK" w:cs="方正魏碑_GBK"/>
          <w:color w:val="ff0000"/>
          <w:sz w:val="24"/>
          <w:szCs w:val="21"/>
          <w:highlight w:val="none"/>
          <w:u w:val="single"/>
        </w:rPr>
        <w:t xml:space="preserve">50%</w:t>
      </w:r>
      <w:r>
        <w:rPr>
          <w:rFonts w:hint="eastAsia" w:ascii="方正魏碑_GBK" w:hAnsi="方正魏碑_GBK" w:eastAsia="方正魏碑_GBK" w:cs="方正魏碑_GBK"/>
          <w:color w:val="ff0000"/>
          <w:sz w:val="24"/>
          <w:szCs w:val="21"/>
          <w:highlight w:val="none"/>
        </w:rPr>
        <w:t xml:space="preserve">的，即投标报价&lt;通过符合性审查的次低报价供应商投标报价×</w:t>
      </w:r>
      <w:r>
        <w:rPr>
          <w:rFonts w:hint="eastAsia" w:ascii="方正魏碑_GBK" w:hAnsi="方正魏碑_GBK" w:eastAsia="方正魏碑_GBK" w:cs="方正魏碑_GBK"/>
          <w:color w:val="ff0000"/>
          <w:sz w:val="24"/>
          <w:szCs w:val="21"/>
          <w:highlight w:val="none"/>
          <w:u w:val="single"/>
        </w:rPr>
        <w:t xml:space="preserve">50%</w:t>
      </w:r>
      <w:r>
        <w:rPr>
          <w:rFonts w:hint="eastAsia" w:ascii="方正魏碑_GBK" w:hAnsi="方正魏碑_GBK" w:eastAsia="方正魏碑_GBK" w:cs="方正魏碑_GBK"/>
          <w:color w:val="ff0000"/>
          <w:sz w:val="24"/>
          <w:szCs w:val="21"/>
          <w:highlight w:val="none"/>
        </w:rPr>
        <w:t xml:space="preserve">；</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（3）投标报价低于采购项目最高限价</w:t>
      </w:r>
      <w:r>
        <w:rPr>
          <w:rFonts w:hint="eastAsia" w:ascii="方正魏碑_GBK" w:hAnsi="方正魏碑_GBK" w:eastAsia="方正魏碑_GBK" w:cs="方正魏碑_GBK"/>
          <w:color w:val="ff0000"/>
          <w:sz w:val="24"/>
          <w:szCs w:val="21"/>
          <w:highlight w:val="none"/>
          <w:u w:val="single"/>
        </w:rPr>
        <w:t xml:space="preserve">45%</w:t>
      </w:r>
      <w:r>
        <w:rPr>
          <w:rFonts w:hint="eastAsia" w:ascii="方正魏碑_GBK" w:hAnsi="方正魏碑_GBK" w:eastAsia="方正魏碑_GBK" w:cs="方正魏碑_GBK"/>
          <w:color w:val="ff0000"/>
          <w:sz w:val="24"/>
          <w:szCs w:val="21"/>
          <w:highlight w:val="none"/>
        </w:rPr>
        <w:t xml:space="preserve">的，即投标报价&lt;采购项目最高限价×</w:t>
      </w:r>
      <w:r>
        <w:rPr>
          <w:rFonts w:hint="eastAsia" w:ascii="方正魏碑_GBK" w:hAnsi="方正魏碑_GBK" w:eastAsia="方正魏碑_GBK" w:cs="方正魏碑_GBK"/>
          <w:color w:val="ff0000"/>
          <w:sz w:val="24"/>
          <w:szCs w:val="21"/>
          <w:highlight w:val="none"/>
          <w:u w:val="single"/>
        </w:rPr>
        <w:t xml:space="preserve">45%</w:t>
      </w:r>
      <w:r>
        <w:rPr>
          <w:rFonts w:hint="eastAsia" w:ascii="方正魏碑_GBK" w:hAnsi="方正魏碑_GBK" w:eastAsia="方正魏碑_GBK" w:cs="方正魏碑_GBK"/>
          <w:color w:val="ff0000"/>
          <w:sz w:val="24"/>
          <w:szCs w:val="21"/>
          <w:highlight w:val="none"/>
        </w:rPr>
        <w:t xml:space="preserve">；</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400" w:lineRule="exact"/>
        <w:rPr>
          <w:rFonts w:ascii="方正魏碑_GBK" w:hAnsi="方正魏碑_GBK" w:eastAsia="方正魏碑_GBK" w:cs="方正魏碑_GBK"/>
          <w:color w:val="ff0000"/>
          <w:sz w:val="24"/>
          <w:szCs w:val="21"/>
          <w:highlight w:val="none"/>
        </w:rPr>
      </w:pPr>
      <w:r>
        <w:rPr>
          <w:rFonts w:ascii="方正魏碑_GBK" w:hAnsi="方正魏碑_GBK" w:eastAsia="方正魏碑_GBK" w:cs="方正魏碑_GBK"/>
          <w:color w:val="ff0000"/>
          <w:sz w:val="24"/>
          <w:szCs w:val="21"/>
          <w:highlight w:val="none"/>
        </w:rPr>
      </w:r>
      <w:r/>
    </w:p>
    <w:p>
      <w:pPr>
        <w:ind w:firstLine="420"/>
        <w:keepLines/>
        <w:keepNext/>
        <w:spacing w:line="40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152"/>
      <w:r/>
      <w:bookmarkEnd w:id="153"/>
      <w:r/>
      <w:bookmarkEnd w:id="154"/>
      <w:r>
        <w:rPr>
          <w:rFonts w:hint="eastAsia" w:ascii="Arial" w:hAnsi="Arial" w:eastAsia="黑体" w:cs="Arial"/>
          <w:sz w:val="28"/>
          <w:szCs w:val="28"/>
          <w:highlight w:val="none"/>
        </w:rPr>
        <w:t xml:space="preserve">无效投标条款和废标条款</w:t>
      </w:r>
      <w:r/>
    </w:p>
    <w:p>
      <w:pPr>
        <w:ind w:left="479"/>
        <w:spacing w:line="400" w:lineRule="exact"/>
        <w:rPr>
          <w:rFonts w:ascii="宋体" w:hAnsi="宋体"/>
          <w:bCs/>
          <w:sz w:val="24"/>
          <w:szCs w:val="21"/>
          <w:highlight w:val="none"/>
        </w:rPr>
      </w:pPr>
      <w:r/>
      <w:bookmarkStart w:id="155" w:name="_Toc20823307"/>
      <w:r/>
      <w:bookmarkStart w:id="156" w:name="_Toc16938551"/>
      <w:r/>
      <w:bookmarkStart w:id="157" w:name="_Toc513029235"/>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.1无效投标条款</w:t>
      </w:r>
      <w:r/>
    </w:p>
    <w:p>
      <w:pPr>
        <w:ind w:firstLine="480"/>
        <w:spacing w:line="4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400" w:lineRule="exact"/>
        <w:rPr>
          <w:rFonts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w:t>
      </w:r>
      <w:r>
        <w:rPr>
          <w:rFonts w:hint="eastAsia" w:ascii="宋体" w:hAnsi="宋体"/>
          <w:bCs/>
          <w:color w:val="000000"/>
          <w:sz w:val="24"/>
          <w:szCs w:val="21"/>
          <w:highlight w:val="none"/>
        </w:rPr>
        <w:t xml:space="preserve">要求上传电子投标文件的。</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w:t>
      </w:r>
      <w:r>
        <w:rPr>
          <w:rFonts w:hint="eastAsia" w:ascii="宋体" w:hAnsi="宋体"/>
          <w:bCs/>
          <w:sz w:val="24"/>
          <w:szCs w:val="21"/>
          <w:highlight w:val="none"/>
        </w:rPr>
        <w:t xml:space="preserve">同一</w:t>
      </w:r>
      <w:r>
        <w:rPr>
          <w:rFonts w:ascii="宋体" w:hAnsi="宋体"/>
          <w:bCs/>
          <w:sz w:val="24"/>
          <w:szCs w:val="21"/>
          <w:highlight w:val="none"/>
        </w:rPr>
        <w:t xml:space="preserve">采购包</w:t>
      </w:r>
      <w:r>
        <w:rPr>
          <w:rFonts w:hint="eastAsia" w:ascii="宋体" w:hAnsi="宋体"/>
          <w:bCs/>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p>
    <w:p>
      <w:pPr>
        <w:ind w:firstLine="480"/>
        <w:spacing w:line="400" w:lineRule="exact"/>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p>
    <w:p>
      <w:pPr>
        <w:ind w:firstLine="360"/>
        <w:spacing w:line="400" w:lineRule="exact"/>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
          <w:bCs/>
          <w:sz w:val="24"/>
          <w:szCs w:val="21"/>
          <w:highlight w:val="none"/>
        </w:rPr>
        <w:t xml:space="preserve">（本招标文件中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或加*号条款为实质性要求）</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26.1.10 评标委员会按照本招标文件规定对投标人进行异常低价投标审查后，认为投标人不能证明其报价合理性的。</w:t>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26.1.13 投标人所投标产品不符合招标文件中所列国家强制性标准的。</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.1.14其他法律、法规及本招标文件规定的属无效投标的情形。</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.2废标条款 </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.2.3因重大变故，采购任务取消的。</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行。</w:t>
      </w:r>
      <w:r/>
    </w:p>
    <w:p>
      <w:pPr>
        <w:ind w:left="479"/>
        <w:spacing w:line="400" w:lineRule="exact"/>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sz w:val="24"/>
          <w:szCs w:val="21"/>
          <w:highlight w:val="none"/>
        </w:rPr>
        <w:t xml:space="preserve">.5 因</w:t>
      </w:r>
      <w:r>
        <w:rPr>
          <w:rFonts w:hint="eastAsia" w:ascii="宋体" w:hAnsi="宋体"/>
          <w:sz w:val="24"/>
          <w:szCs w:val="24"/>
          <w:highlight w:val="none"/>
        </w:rPr>
        <w:t xml:space="preserve">苏采云</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t xml:space="preserve">  </w:t>
      </w:r>
      <w:r/>
    </w:p>
    <w:p>
      <w:pPr>
        <w:ind w:left="479"/>
        <w:spacing w:line="400" w:lineRule="exact"/>
        <w:rPr>
          <w:rFonts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.3 投标截止时间结束后</w:t>
      </w:r>
      <w:r>
        <w:rPr>
          <w:rFonts w:hint="eastAsia" w:ascii="宋体" w:hAnsi="宋体"/>
          <w:bCs/>
          <w:color w:val="000000"/>
          <w:sz w:val="24"/>
          <w:szCs w:val="21"/>
          <w:highlight w:val="none"/>
        </w:rPr>
        <w:t xml:space="preserve">参加投标的供应商不足三家的处理：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20" w:after="120" w:line="400" w:lineRule="exact"/>
        <w:rPr>
          <w:b/>
          <w:bCs/>
          <w:color w:val="000000"/>
          <w:sz w:val="32"/>
          <w:szCs w:val="32"/>
          <w:highlight w:val="none"/>
        </w:rPr>
        <w:outlineLvl w:val="2"/>
      </w:pPr>
      <w:r/>
      <w:bookmarkStart w:id="158" w:name="_Toc120614219"/>
      <w:r>
        <w:rPr>
          <w:rFonts w:hint="eastAsia"/>
          <w:b/>
          <w:bCs/>
          <w:color w:val="000000"/>
          <w:sz w:val="32"/>
          <w:szCs w:val="32"/>
          <w:highlight w:val="none"/>
        </w:rPr>
        <w:t xml:space="preserve">六、</w:t>
      </w:r>
      <w:bookmarkEnd w:id="155"/>
      <w:r/>
      <w:bookmarkEnd w:id="156"/>
      <w:r/>
      <w:bookmarkEnd w:id="157"/>
      <w:r>
        <w:rPr>
          <w:rFonts w:hint="eastAsia"/>
          <w:b/>
          <w:bCs/>
          <w:color w:val="000000"/>
          <w:sz w:val="32"/>
          <w:szCs w:val="32"/>
          <w:highlight w:val="none"/>
        </w:rPr>
        <w:t xml:space="preserve">定标</w:t>
      </w:r>
      <w:bookmarkEnd w:id="158"/>
      <w:r/>
      <w:r/>
    </w:p>
    <w:p>
      <w:pPr>
        <w:ind w:firstLine="600"/>
        <w:keepLines/>
        <w:keepNext/>
        <w:spacing w:line="400" w:lineRule="exact"/>
        <w:rPr>
          <w:rFonts w:ascii="黑体" w:hAnsi="宋体" w:eastAsia="黑体"/>
          <w:bCs/>
          <w:color w:val="000000"/>
          <w:sz w:val="30"/>
          <w:szCs w:val="30"/>
          <w:highlight w:val="none"/>
        </w:rPr>
        <w:outlineLvl w:val="3"/>
      </w:pPr>
      <w:r/>
      <w:bookmarkStart w:id="159" w:name="_Toc513029238"/>
      <w:r/>
      <w:bookmarkStart w:id="160" w:name="_Toc16938554"/>
      <w:r/>
      <w:bookmarkStart w:id="161"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59"/>
      <w:r>
        <w:rPr>
          <w:rFonts w:hint="eastAsia" w:ascii="黑体" w:hAnsi="宋体" w:eastAsia="黑体"/>
          <w:bCs/>
          <w:color w:val="000000"/>
          <w:sz w:val="30"/>
          <w:szCs w:val="30"/>
          <w:highlight w:val="none"/>
        </w:rPr>
        <w:t xml:space="preserve">确定</w:t>
      </w:r>
      <w:bookmarkEnd w:id="160"/>
      <w:r/>
      <w:bookmarkEnd w:id="161"/>
      <w:r>
        <w:rPr>
          <w:rFonts w:hint="eastAsia" w:ascii="黑体" w:hAnsi="宋体" w:eastAsia="黑体"/>
          <w:bCs/>
          <w:color w:val="000000"/>
          <w:sz w:val="30"/>
          <w:szCs w:val="30"/>
          <w:highlight w:val="none"/>
        </w:rPr>
        <w:t xml:space="preserve">中标单位</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27.2 采购人应根据评标委员会推荐的中标候选人确定中标供应商。</w:t>
      </w:r>
      <w:r/>
    </w:p>
    <w:p>
      <w:pPr>
        <w:ind w:firstLine="48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采购中心将在“江苏政府采购网”发布中标公告，公告期限为1个工作日。</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27.4.2向采购人、采购中心行贿或者提供其他不正当利益的。</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27.4.3属于本文件规定的无效条件，但在评标过程中又未被评标委员会发现的。</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400" w:lineRule="exact"/>
        <w:rPr>
          <w:rFonts w:ascii="宋体" w:hAnsi="宋体"/>
          <w:color w:val="000000"/>
          <w:sz w:val="24"/>
          <w:szCs w:val="24"/>
          <w:highlight w:val="none"/>
        </w:rPr>
      </w:pPr>
      <w:r/>
      <w:bookmarkStart w:id="162"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62"/>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Ansi="宋体" w:cs="宋体"/>
          <w:color w:val="000000"/>
          <w:sz w:val="24"/>
          <w:szCs w:val="24"/>
          <w:highlight w:val="none"/>
        </w:rPr>
        <w:br/>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Ansi="宋体" w:cs="宋体"/>
          <w:color w:val="000000"/>
          <w:sz w:val="24"/>
          <w:szCs w:val="24"/>
          <w:highlight w:val="none"/>
        </w:rPr>
        <w:br/>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p>
    <w:p>
      <w:pPr>
        <w:ind w:firstLine="480"/>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4 供应商（含潜在</w:t>
      </w:r>
      <w:r>
        <w:rPr>
          <w:rFonts w:ascii="宋体" w:hAnsi="宋体"/>
          <w:sz w:val="24"/>
          <w:szCs w:val="24"/>
          <w:highlight w:val="none"/>
        </w:rPr>
        <w:t xml:space="preserve">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请向采购人提出，由采购人负责答复。</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sz w:val="24"/>
          <w:szCs w:val="24"/>
          <w:highlight w:val="none"/>
        </w:rPr>
        <w:t xml:space="preserve">单号</w:t>
      </w:r>
      <w:r>
        <w:rPr>
          <w:rFonts w:hint="eastAsia" w:ascii="宋体" w:hAnsi="宋体"/>
          <w:sz w:val="24"/>
          <w:szCs w:val="24"/>
          <w:highlight w:val="none"/>
        </w:rPr>
        <w:t xml:space="preserve">的快递）。</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Ansi="宋体" w:cs="宋体"/>
          <w:color w:val="000000"/>
          <w:sz w:val="24"/>
          <w:szCs w:val="24"/>
          <w:highlight w:val="none"/>
        </w:rPr>
        <w:br/>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Ansi="宋体" w:cs="宋体"/>
          <w:color w:val="000000"/>
          <w:sz w:val="24"/>
          <w:szCs w:val="24"/>
          <w:highlight w:val="none"/>
        </w:rPr>
        <w:br/>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p>
    <w:p>
      <w:pPr>
        <w:ind w:firstLine="480"/>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4 供应商（含潜在</w:t>
      </w:r>
      <w:r>
        <w:rPr>
          <w:rFonts w:ascii="宋体" w:hAnsi="宋体"/>
          <w:sz w:val="24"/>
          <w:szCs w:val="24"/>
          <w:highlight w:val="none"/>
        </w:rPr>
        <w:t xml:space="preserve">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请向采购人提出，由采购人负责答复。</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采购人只接收以纸质原件形式送达的质疑,建议供应商尽量通过邮寄方式提交质疑（采购人和采购中心不接受无快递运</w:t>
      </w:r>
      <w:r>
        <w:rPr>
          <w:rFonts w:ascii="宋体" w:hAnsi="宋体"/>
          <w:sz w:val="24"/>
          <w:szCs w:val="24"/>
          <w:highlight w:val="none"/>
        </w:rPr>
        <w:t xml:space="preserve">单号</w:t>
      </w:r>
      <w:r>
        <w:rPr>
          <w:rFonts w:hint="eastAsia" w:ascii="宋体" w:hAnsi="宋体"/>
          <w:sz w:val="24"/>
          <w:szCs w:val="24"/>
          <w:highlight w:val="none"/>
        </w:rPr>
        <w:t xml:space="preserve">的快递）。</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p>
    <w:p>
      <w:pPr>
        <w:ind w:firstLine="600"/>
        <w:spacing w:line="400" w:lineRule="exact"/>
        <w:rPr>
          <w:rFonts w:ascii="宋体" w:hAnsi="宋体"/>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l中标结果确定后，采购中心将向中标供应商发出中标通知书。请中标供应商在中标结果公告届满之日起30日内,使用CA</w:t>
      </w:r>
      <w:r>
        <w:rPr>
          <w:rFonts w:hint="eastAsia" w:ascii="宋体" w:hAnsi="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highlight w:val="none"/>
        </w:rPr>
      </w:pPr>
      <w:r>
        <w:rPr>
          <w:rFonts w:hint="eastAsia" w:ascii="宋体" w:hAnsi="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00" w:lineRule="exact"/>
        <w:rPr>
          <w:b/>
          <w:bCs/>
          <w:color w:val="000000"/>
          <w:sz w:val="32"/>
          <w:szCs w:val="32"/>
          <w:highlight w:val="none"/>
        </w:rPr>
        <w:outlineLvl w:val="2"/>
      </w:pPr>
      <w:r/>
      <w:bookmarkStart w:id="163" w:name="_Toc16938552"/>
      <w:r/>
      <w:bookmarkStart w:id="164" w:name="_Toc120614220"/>
      <w:r/>
      <w:bookmarkStart w:id="165" w:name="_Toc513029236"/>
      <w:r/>
      <w:bookmarkStart w:id="166" w:name="_Toc20823308"/>
      <w:r>
        <w:rPr>
          <w:rFonts w:hint="eastAsia"/>
          <w:b/>
          <w:bCs/>
          <w:color w:val="000000"/>
          <w:sz w:val="32"/>
          <w:szCs w:val="32"/>
          <w:highlight w:val="none"/>
        </w:rPr>
        <w:t xml:space="preserve">七、授予合同</w:t>
      </w:r>
      <w:bookmarkEnd w:id="163"/>
      <w:r/>
      <w:bookmarkEnd w:id="164"/>
      <w:r/>
      <w:bookmarkEnd w:id="165"/>
      <w:r/>
      <w:bookmarkEnd w:id="166"/>
      <w:r/>
      <w:r/>
    </w:p>
    <w:p>
      <w:pPr>
        <w:ind w:firstLine="600"/>
        <w:keepLines/>
        <w:keepNext/>
        <w:spacing w:line="400" w:lineRule="exact"/>
        <w:rPr>
          <w:rFonts w:ascii="黑体" w:hAnsi="宋体" w:eastAsia="黑体"/>
          <w:bCs/>
          <w:color w:val="000000"/>
          <w:sz w:val="30"/>
          <w:szCs w:val="30"/>
          <w:highlight w:val="none"/>
        </w:rPr>
        <w:outlineLvl w:val="3"/>
      </w:pPr>
      <w:r/>
      <w:bookmarkStart w:id="167" w:name="_Toc513029237"/>
      <w:r/>
      <w:bookmarkStart w:id="168" w:name="_Toc16938553"/>
      <w:r/>
      <w:bookmarkStart w:id="169"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p>
    <w:p>
      <w:pPr>
        <w:ind w:firstLine="60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7"/>
      <w:r/>
      <w:bookmarkEnd w:id="168"/>
      <w:r/>
      <w:bookmarkEnd w:id="169"/>
      <w:r/>
      <w:r/>
    </w:p>
    <w:p>
      <w:pPr>
        <w:ind w:firstLine="600"/>
        <w:keepLines/>
        <w:keepNext/>
        <w:spacing w:line="40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p>
    <w:p>
      <w:pPr>
        <w:ind w:firstLine="555"/>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p>
    <w:p>
      <w:pPr>
        <w:ind w:firstLine="420"/>
        <w:spacing w:line="400" w:lineRule="exact"/>
        <w:rPr>
          <w:color w:val="000000"/>
          <w:szCs w:val="21"/>
          <w:highlight w:val="none"/>
        </w:rPr>
      </w:pPr>
      <w:r>
        <w:rPr>
          <w:color w:val="000000"/>
          <w:szCs w:val="21"/>
          <w:highlight w:val="none"/>
        </w:rPr>
      </w:r>
      <w:r/>
    </w:p>
    <w:p>
      <w:pPr>
        <w:spacing w:line="500" w:lineRule="exact"/>
        <w:rPr>
          <w:rFonts w:ascii="宋体" w:hAnsi="宋体"/>
          <w:bCs/>
          <w:color w:val="000000"/>
          <w:sz w:val="24"/>
          <w:szCs w:val="24"/>
          <w:highlight w:val="none"/>
        </w:rPr>
      </w:pPr>
      <w:r>
        <w:rPr>
          <w:rFonts w:ascii="宋体" w:hAnsi="宋体"/>
          <w:bCs/>
          <w:color w:val="000000"/>
          <w:sz w:val="24"/>
          <w:szCs w:val="24"/>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spacing w:line="500" w:lineRule="exact"/>
        <w:rPr>
          <w:rFonts w:ascii="宋体" w:hAnsi="宋体"/>
          <w:bCs/>
          <w:color w:val="000000"/>
          <w:sz w:val="24"/>
          <w:szCs w:val="24"/>
          <w:highlight w:val="none"/>
        </w:rPr>
      </w:pPr>
      <w:r>
        <w:rPr>
          <w:rFonts w:ascii="宋体" w:hAnsi="宋体"/>
          <w:bCs/>
          <w:color w:val="000000"/>
          <w:sz w:val="24"/>
          <w:szCs w:val="24"/>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keepNext/>
        <w:rPr>
          <w:rFonts w:ascii="黑体" w:eastAsia="黑体"/>
          <w:bCs/>
          <w:color w:val="000000"/>
          <w:sz w:val="44"/>
          <w:szCs w:val="28"/>
          <w:highlight w:val="none"/>
        </w:rPr>
        <w:outlineLvl w:val="0"/>
      </w:pPr>
      <w:r>
        <w:rPr>
          <w:rFonts w:hint="eastAsia" w:ascii="黑体" w:eastAsia="黑体"/>
          <w:bCs/>
          <w:color w:val="000000"/>
          <w:sz w:val="44"/>
          <w:szCs w:val="28"/>
          <w:highlight w:val="none"/>
        </w:rPr>
        <w:t xml:space="preserve">第三章  合同</w:t>
      </w:r>
      <w:bookmarkEnd w:id="43"/>
      <w:r/>
      <w:bookmarkEnd w:id="44"/>
      <w:r/>
      <w:bookmarkEnd w:id="45"/>
      <w:r/>
      <w:bookmarkEnd w:id="46"/>
      <w:r/>
      <w:bookmarkEnd w:id="47"/>
      <w:r>
        <w:rPr>
          <w:rFonts w:hint="eastAsia" w:ascii="黑体" w:eastAsia="黑体"/>
          <w:bCs/>
          <w:color w:val="000000"/>
          <w:sz w:val="44"/>
          <w:szCs w:val="28"/>
          <w:highlight w:val="none"/>
        </w:rPr>
        <w:t xml:space="preserve">文本</w:t>
      </w:r>
      <w:r/>
    </w:p>
    <w:p>
      <w:pPr>
        <w:spacing w:line="400" w:lineRule="exact"/>
        <w:rPr>
          <w:rFonts w:ascii="宋体" w:hAnsi="宋体"/>
          <w:bCs/>
          <w:color w:val="000000"/>
          <w:sz w:val="24"/>
          <w:szCs w:val="24"/>
          <w:highlight w:val="none"/>
        </w:rPr>
      </w:pPr>
      <w:r/>
      <w:bookmarkStart w:id="170" w:name="_Toc16938559"/>
      <w:r/>
      <w:bookmarkStart w:id="171" w:name="_Toc513029243"/>
      <w:r/>
      <w:bookmarkStart w:id="172" w:name="_Toc20823315"/>
      <w:r/>
      <w:bookmarkStart w:id="173" w:name="_Toc3995"/>
      <w:r/>
      <w:bookmarkStart w:id="174" w:name="_Hlt16619350"/>
      <w:r/>
      <w:bookmarkStart w:id="175" w:name="_Toc20823346"/>
      <w:r/>
      <w:bookmarkStart w:id="176" w:name="_Toc16938590"/>
      <w:r/>
      <w:bookmarkStart w:id="177" w:name="_Toc120614244"/>
      <w:r/>
      <w:bookmarkStart w:id="178" w:name="_Toc462564139"/>
      <w:r/>
      <w:bookmarkStart w:id="179" w:name="_Toc479757211"/>
      <w:r/>
      <w:bookmarkEnd w:id="170"/>
      <w:r/>
      <w:bookmarkEnd w:id="171"/>
      <w:r/>
      <w:bookmarkEnd w:id="172"/>
      <w:r/>
      <w:bookmarkEnd w:id="173"/>
      <w:r/>
      <w:r/>
    </w:p>
    <w:p>
      <w:pPr>
        <w:spacing w:line="500" w:lineRule="exact"/>
        <w:rPr>
          <w:rFonts w:ascii="宋体" w:hAnsi="宋体"/>
          <w:bCs/>
          <w:color w:val="000000"/>
          <w:sz w:val="24"/>
          <w:szCs w:val="24"/>
          <w:highlight w:val="none"/>
        </w:rPr>
      </w:pPr>
      <w:r>
        <w:rPr>
          <w:rFonts w:ascii="宋体" w:hAnsi="宋体"/>
          <w:bCs/>
          <w:color w:val="000000"/>
          <w:sz w:val="24"/>
          <w:szCs w:val="24"/>
          <w:highlight w:val="none"/>
        </w:rPr>
      </w:r>
      <w:r/>
    </w:p>
    <w:p>
      <w:pPr>
        <w:pStyle w:val="943"/>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43"/>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43"/>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p>
    <w:p>
      <w:pPr>
        <w:pStyle w:val="943"/>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p>
    <w:p>
      <w:pPr>
        <w:rPr>
          <w:color w:val="000000"/>
          <w:highlight w:val="none"/>
        </w:rPr>
      </w:pPr>
      <w:r>
        <w:rPr>
          <w:color w:val="000000"/>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pStyle w:val="972"/>
        <w:rPr>
          <w:rFonts w:eastAsia="黑体"/>
          <w:color w:val="000000"/>
          <w:sz w:val="44"/>
          <w:szCs w:val="44"/>
          <w:highlight w:val="none"/>
        </w:rPr>
      </w:pPr>
      <w:r>
        <w:rPr>
          <w:rFonts w:eastAsia="黑体"/>
          <w:color w:val="000000"/>
          <w:sz w:val="44"/>
          <w:szCs w:val="44"/>
          <w:highlight w:val="none"/>
        </w:rPr>
      </w:r>
      <w:r/>
    </w:p>
    <w:p>
      <w:pPr>
        <w:pStyle w:val="972"/>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p>
    <w:p>
      <w:pPr>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1.本合同标准文本适用于购买现成货物的采购项目，不包括需要供应商定制开发、创新研发的货物采购项目。</w:t>
      </w:r>
      <w:r/>
    </w:p>
    <w:p>
      <w:pPr>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s="仿宋_GB2312"/>
          <w:color w:val="000000"/>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color w:val="000000"/>
          <w:sz w:val="44"/>
          <w:szCs w:val="44"/>
          <w:highlight w:val="none"/>
        </w:rPr>
      </w:r>
      <w:r/>
    </w:p>
    <w:p>
      <w:pPr>
        <w:pStyle w:val="915"/>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p>
    <w:p>
      <w:pPr>
        <w:pStyle w:val="915"/>
        <w:spacing w:line="400" w:lineRule="exact"/>
        <w:rPr>
          <w:rFonts w:ascii="黑体" w:hAnsi="华文中宋" w:eastAsia="黑体"/>
          <w:b w:val="0"/>
          <w:bCs w:val="0"/>
          <w:color w:val="000000"/>
          <w:sz w:val="28"/>
          <w:szCs w:val="28"/>
          <w:highlight w:val="none"/>
        </w:rPr>
      </w:pPr>
      <w:r>
        <w:rPr>
          <w:rFonts w:ascii="黑体" w:hAnsi="华文中宋" w:eastAsia="黑体"/>
          <w:b w:val="0"/>
          <w:bCs w:val="0"/>
          <w:color w:val="000000"/>
          <w:sz w:val="28"/>
          <w:szCs w:val="28"/>
          <w:highlight w:val="none"/>
        </w:rPr>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（采购人、受采购人委托签订合同的单位或采购文件约定的合同甲方）</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乙方1（全称）：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乙方2（全称）：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p>
    <w:p>
      <w:pPr>
        <w:spacing w:line="400" w:lineRule="exact"/>
        <w:rPr>
          <w:rFonts w:ascii="宋体" w:hAnsi="宋体"/>
          <w:color w:val="000000"/>
          <w:szCs w:val="21"/>
          <w:highlight w:val="none"/>
        </w:rPr>
      </w:pPr>
      <w:r>
        <w:rPr>
          <w:rFonts w:hint="eastAsia"/>
          <w:color w:val="000000"/>
          <w:highlight w:val="none"/>
        </w:rPr>
        <w:t xml:space="preserve">乙方</w:t>
      </w:r>
      <w:r>
        <w:rPr>
          <w:rFonts w:hint="eastAsia" w:ascii="宋体" w:hAnsi="宋体"/>
          <w:color w:val="000000"/>
          <w:szCs w:val="21"/>
          <w:highlight w:val="none"/>
        </w:rPr>
        <w:t xml:space="preserve">3</w:t>
      </w:r>
      <w:r>
        <w:rPr>
          <w:rFonts w:hint="eastAsia"/>
          <w:color w:val="000000"/>
          <w:highlight w:val="none"/>
        </w:rPr>
        <w:t xml:space="preserve">（全称）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p>
    <w:p>
      <w:pPr>
        <w:spacing w:line="400" w:lineRule="exact"/>
        <w:rPr>
          <w:color w:val="000000"/>
          <w:highlight w:val="none"/>
        </w:rPr>
      </w:pPr>
      <w:r>
        <w:rPr>
          <w:color w:val="000000"/>
          <w:highlight w:val="none"/>
        </w:rPr>
      </w:r>
      <w:r/>
    </w:p>
    <w:p>
      <w:pPr>
        <w:pStyle w:val="945"/>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p>
    <w:p>
      <w:pPr>
        <w:pStyle w:val="945"/>
        <w:numPr>
          <w:ilvl w:val="0"/>
          <w:numId w:val="6"/>
        </w:numPr>
        <w:ind w:left="0" w:firstLine="420"/>
        <w:spacing w:after="0" w:line="400" w:lineRule="exact"/>
        <w:rPr>
          <w:rFonts w:ascii="宋体" w:hAnsi="宋体"/>
          <w:color w:val="000000"/>
          <w:szCs w:val="21"/>
          <w:highlight w:val="none"/>
          <w:u w:val="single"/>
        </w:rPr>
      </w:pPr>
      <w:r>
        <w:rPr>
          <w:rFonts w:hint="eastAsia" w:ascii="宋体" w:hAnsi="宋体"/>
          <w:color w:val="000000"/>
          <w:szCs w:val="21"/>
          <w:highlight w:val="none"/>
        </w:rPr>
        <w:t xml:space="preserve">采购项目名称：</w:t>
      </w:r>
      <w:r>
        <w:rPr>
          <w:rFonts w:ascii="宋体" w:hAnsi="宋体"/>
          <w:color w:val="000000"/>
          <w:szCs w:val="21"/>
          <w:highlight w:val="none"/>
          <w:u w:val="single"/>
        </w:rPr>
        <w:t xml:space="preserve">                                          </w:t>
      </w:r>
      <w:r/>
    </w:p>
    <w:p>
      <w:pPr>
        <w:pStyle w:val="945"/>
        <w:ind w:left="0"/>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         采购项目编号：</w:t>
      </w:r>
      <w:r>
        <w:rPr>
          <w:rFonts w:ascii="宋体" w:hAnsi="宋体"/>
          <w:color w:val="000000"/>
          <w:szCs w:val="21"/>
          <w:highlight w:val="none"/>
          <w:u w:val="single"/>
        </w:rPr>
        <w:t xml:space="preserve">                                          </w:t>
      </w:r>
      <w:r/>
    </w:p>
    <w:p>
      <w:pPr>
        <w:pStyle w:val="945"/>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（2）采购计划编号：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     采购标的及数量（台/套</w:t>
      </w:r>
      <w:r>
        <w:rPr>
          <w:rFonts w:ascii="宋体" w:hAnsi="宋体"/>
          <w:color w:val="000000"/>
          <w:szCs w:val="21"/>
          <w:highlight w:val="none"/>
        </w:rPr>
        <w:t xml:space="preserve">/</w:t>
      </w:r>
      <w:r>
        <w:rPr>
          <w:rFonts w:hint="eastAsia" w:ascii="宋体" w:hAnsi="宋体"/>
          <w:color w:val="000000"/>
          <w:szCs w:val="21"/>
          <w:highlight w:val="none"/>
        </w:rPr>
        <w:t xml:space="preserve">个</w:t>
      </w:r>
      <w:r>
        <w:rPr>
          <w:rFonts w:ascii="宋体" w:hAnsi="宋体"/>
          <w:color w:val="000000"/>
          <w:szCs w:val="21"/>
          <w:highlight w:val="none"/>
        </w:rPr>
        <w:t xml:space="preserve">/</w:t>
      </w:r>
      <w:r>
        <w:rPr>
          <w:rFonts w:hint="eastAsia" w:ascii="宋体" w:hAnsi="宋体"/>
          <w:color w:val="000000"/>
          <w:szCs w:val="21"/>
          <w:highlight w:val="none"/>
        </w:rPr>
        <w:t xml:space="preserve">架</w:t>
      </w:r>
      <w:r>
        <w:rPr>
          <w:rFonts w:ascii="宋体" w:hAnsi="宋体"/>
          <w:color w:val="000000"/>
          <w:szCs w:val="21"/>
          <w:highlight w:val="none"/>
        </w:rPr>
        <w:t xml:space="preserve">/</w:t>
      </w:r>
      <w:r>
        <w:rPr>
          <w:rFonts w:hint="eastAsia" w:ascii="宋体" w:hAnsi="宋体"/>
          <w:color w:val="000000"/>
          <w:szCs w:val="21"/>
          <w:highlight w:val="none"/>
        </w:rPr>
        <w:t xml:space="preserve">组等）：</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p>
    <w:p>
      <w:pPr>
        <w:ind w:firstLine="945"/>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p>
    <w:p>
      <w:pPr>
        <w:ind w:firstLine="945"/>
        <w:spacing w:line="400" w:lineRule="exact"/>
        <w:rPr>
          <w:rFonts w:ascii="宋体" w:hAnsi="宋体" w:cs="宋体"/>
          <w:color w:val="000000"/>
          <w:szCs w:val="21"/>
          <w:highlight w:val="none"/>
        </w:rPr>
      </w:pPr>
      <w:r>
        <w:rPr>
          <w:rFonts w:hint="eastAsia" w:ascii="汉仪书宋二S" w:hAnsi="汉仪书宋二S" w:eastAsia="汉仪书宋二S"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p>
    <w:p>
      <w:p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p>
    <w:p>
      <w:pPr>
        <w:pStyle w:val="101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1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p>
    <w:p>
      <w:pPr>
        <w:pStyle w:val="101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pStyle w:val="101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p>
    <w:p>
      <w:pPr>
        <w:pStyle w:val="101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p>
    <w:p>
      <w:pPr>
        <w:pStyle w:val="1018"/>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p>
    <w:p>
      <w:pPr>
        <w:pStyle w:val="1018"/>
        <w:ind w:firstLine="220"/>
        <w:rPr>
          <w:rFonts w:ascii="宋体" w:hAnsi="宋体" w:eastAsia="宋体" w:cs="Times New Roman"/>
          <w:color w:val="000000"/>
          <w:sz w:val="21"/>
          <w:highlight w:val="none"/>
        </w:rPr>
      </w:pPr>
      <w:r>
        <w:rPr>
          <w:rFonts w:hint="eastAsia" w:ascii="宋体" w:hAnsi="宋体"/>
          <w:color w:val="000000"/>
          <w:highlight w:val="none"/>
        </w:rPr>
        <w:t xml:space="preserve"> （</w:t>
      </w:r>
      <w:r>
        <w:rPr>
          <w:rFonts w:ascii="宋体" w:hAnsi="宋体"/>
          <w:color w:val="000000"/>
          <w:highlight w:val="none"/>
        </w:rPr>
        <w:t xml:space="preserve">6</w:t>
      </w:r>
      <w:r>
        <w:rPr>
          <w:rFonts w:hint="eastAsia" w:ascii="宋体" w:hAnsi="宋体"/>
          <w:color w:val="000000"/>
          <w:highlight w:val="none"/>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p>
    <w:p>
      <w:pPr>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p>
    <w:p>
      <w:pPr>
        <w:ind w:firstLine="840"/>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p>
    <w:p>
      <w:pPr>
        <w:ind w:firstLine="840"/>
        <w:spacing w:line="400" w:lineRule="exact"/>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p>
    <w:p>
      <w:pPr>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p>
    <w:p>
      <w:pPr>
        <w:pStyle w:val="1018"/>
        <w:ind w:firstLine="420"/>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9</w:t>
      </w:r>
      <w:r>
        <w:rPr>
          <w:rFonts w:hint="eastAsia" w:ascii="宋体" w:hAnsi="宋体" w:cs="宋体"/>
          <w:color w:val="000000"/>
          <w:szCs w:val="21"/>
          <w:highlight w:val="none"/>
        </w:rPr>
        <w:t xml:space="preserve">）是否涉及进口产品：</w:t>
      </w:r>
      <w:r/>
    </w:p>
    <w:p>
      <w:pPr>
        <w:ind w:firstLine="84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rPr>
        <w:t xml:space="preserve">0</w:t>
      </w:r>
      <w:r>
        <w:rPr>
          <w:rFonts w:hint="eastAsia" w:ascii="宋体" w:hAnsi="宋体"/>
          <w:color w:val="000000"/>
          <w:szCs w:val="21"/>
          <w:highlight w:val="none"/>
        </w:rPr>
        <w:t xml:space="preserve">）是否涉及节能产品：</w:t>
      </w:r>
      <w:r/>
    </w:p>
    <w:p>
      <w:pPr>
        <w:spacing w:line="400" w:lineRule="exact"/>
        <w:tabs>
          <w:tab w:val="left" w:pos="740" w:leader="none"/>
        </w:tabs>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是否涉及环境标志产品：</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pStyle w:val="1018"/>
        <w:ind w:firstLine="0"/>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p>
    <w:p>
      <w:pPr>
        <w:pStyle w:val="1018"/>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pStyle w:val="1018"/>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p>
    <w:p>
      <w:pPr>
        <w:ind w:firstLine="420"/>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p>
    <w:p>
      <w:pPr>
        <w:pStyle w:val="986"/>
        <w:ind w:left="0" w:firstLine="420"/>
        <w:spacing w:line="400" w:lineRule="exact"/>
        <w:rPr>
          <w:color w:val="000000"/>
          <w:sz w:val="21"/>
          <w:szCs w:val="21"/>
          <w:highlight w:val="none"/>
          <w:lang w:eastAsia="zh-CN"/>
        </w:rPr>
      </w:pPr>
      <w:r>
        <w:rPr>
          <w:rFonts w:hint="eastAsia" w:ascii="宋体" w:hAnsi="宋体"/>
          <w:color w:val="000000"/>
          <w:sz w:val="21"/>
          <w:szCs w:val="21"/>
          <w:highlight w:val="none"/>
          <w:lang w:eastAsia="zh-CN"/>
        </w:rPr>
        <w:t xml:space="preserve">（3）付款方式（按项目实际勾选填写）：</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p>
    <w:p>
      <w:pPr>
        <w:ind w:firstLine="630"/>
        <w:spacing w:line="400" w:lineRule="exact"/>
        <w:rPr>
          <w:color w:val="000000"/>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分期付款：</w:t>
      </w:r>
      <w:r>
        <w:rPr>
          <w:rFonts w:hint="eastAsia" w:ascii="宋体" w:hAnsi="宋体"/>
          <w:color w:val="000000"/>
          <w:szCs w:val="21"/>
          <w:highlight w:val="none"/>
          <w:u w:val="single"/>
        </w:rPr>
        <w:t xml:space="preserve">  （应明确分期支付合同款项的各期比例和支付条件，各期支付条件应与分期履约验收情况挂钩） </w:t>
      </w:r>
      <w:r>
        <w:rPr>
          <w:rFonts w:hint="eastAsia" w:ascii="宋体" w:hAnsi="宋体"/>
          <w:color w:val="000000"/>
          <w:szCs w:val="21"/>
          <w:highlight w:val="none"/>
        </w:rPr>
        <w:t xml:space="preserve">，其中涉及预付款的：</w:t>
      </w:r>
      <w:r>
        <w:rPr>
          <w:rFonts w:hint="eastAsia" w:ascii="宋体" w:hAnsi="宋体"/>
          <w:color w:val="000000"/>
          <w:szCs w:val="21"/>
          <w:highlight w:val="none"/>
          <w:u w:val="single"/>
        </w:rPr>
        <w:t xml:space="preserve"> （应明确预付款的支付比例和支付条件） </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p>
    <w:p>
      <w:pPr>
        <w:numPr>
          <w:ilvl w:val="0"/>
          <w:numId w:val="5"/>
        </w:numPr>
        <w:ind w:firstLine="420"/>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p>
    <w:p>
      <w:pPr>
        <w:ind w:firstLine="420"/>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p>
    <w:p>
      <w:pPr>
        <w:pStyle w:val="1018"/>
        <w:rPr>
          <w:rFonts w:ascii="宋体" w:hAnsi="宋体" w:eastAsia="宋体" w:cs="宋体"/>
          <w:color w:val="000000"/>
          <w:sz w:val="21"/>
          <w:highlight w:val="non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                            </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p>
    <w:p>
      <w:pPr>
        <w:ind w:firstLine="420"/>
        <w:spacing w:line="400" w:lineRule="exact"/>
        <w:rPr>
          <w:rFonts w:ascii="宋体" w:hAnsi="宋体" w:cs="宋体"/>
          <w:color w:val="000000"/>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w:t>
      </w:r>
      <w:r/>
    </w:p>
    <w:p>
      <w:pPr>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p>
    <w:p>
      <w:pPr>
        <w:numPr>
          <w:ilvl w:val="0"/>
          <w:numId w:val="7"/>
        </w:num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p>
    <w:p>
      <w:pPr>
        <w:ind w:firstLine="525"/>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rPr>
        <w:t xml:space="preserve">/</w:t>
      </w:r>
      <w:r>
        <w:rPr>
          <w:rFonts w:hint="eastAsia" w:ascii="宋体" w:hAnsi="宋体"/>
          <w:bCs/>
          <w:color w:val="000000"/>
          <w:szCs w:val="21"/>
          <w:highlight w:val="none"/>
          <w:u w:val="single"/>
        </w:rPr>
        <w:t xml:space="preserve">分项验收的工作安排）  </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p>
    <w:p>
      <w:pPr>
        <w:pStyle w:val="1018"/>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生效。</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p>
    <w:p>
      <w:pPr>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附件：具体标的及其技术要求和商务要求、联合协议、分包意向协议等</w:t>
      </w:r>
      <w:r>
        <w:rPr>
          <w:color w:val="000000"/>
          <w:highlight w:val="none"/>
        </w:rPr>
        <w:t xml:space="preserve">   </w:t>
      </w:r>
      <w:r/>
    </w:p>
    <w:p>
      <w:pPr>
        <w:pStyle w:val="986"/>
        <w:rPr>
          <w:color w:val="000000"/>
          <w:highlight w:val="none"/>
          <w:lang w:eastAsia="zh-CN"/>
        </w:rPr>
      </w:pPr>
      <w:r>
        <w:rPr>
          <w:color w:val="000000"/>
          <w:highlight w:val="none"/>
          <w:lang w:eastAsia="zh-CN"/>
        </w:rPr>
      </w:r>
      <w:r/>
    </w:p>
    <w:tbl>
      <w:tblPr>
        <w:tblStyle w:val="737"/>
        <w:tblW w:w="8398"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25"/>
        <w:gridCol w:w="3177"/>
        <w:gridCol w:w="1178"/>
        <w:gridCol w:w="2918"/>
      </w:tblGrid>
      <w:tr>
        <w:trPr>
          <w:trHeight w:val="490"/>
        </w:trPr>
        <w:tc>
          <w:tcPr>
            <w:gridSpan w:val="2"/>
            <w:tcW w:w="4302" w:type="dxa"/>
            <w:vAlign w:val="center"/>
            <w:textDirection w:val="lrTb"/>
            <w:noWrap w:val="false"/>
          </w:tcPr>
          <w:p>
            <w:pPr>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（采购人</w:t>
            </w:r>
            <w:r>
              <w:rPr>
                <w:rFonts w:hint="eastAsia" w:ascii="宋体" w:hAnsi="宋体"/>
                <w:color w:val="000000"/>
                <w:szCs w:val="21"/>
                <w:highlight w:val="none"/>
              </w:rPr>
              <w:t xml:space="preserve">、受采购人委托签订合同的单位或</w:t>
            </w:r>
            <w:r>
              <w:rPr>
                <w:rFonts w:hint="eastAsia"/>
                <w:color w:val="000000"/>
                <w:szCs w:val="21"/>
                <w:highlight w:val="none"/>
              </w:rPr>
              <w:t xml:space="preserve">采购文件约定的合同甲方）</w:t>
            </w:r>
            <w:r/>
          </w:p>
        </w:tc>
        <w:tc>
          <w:tcPr>
            <w:gridSpan w:val="2"/>
            <w:tcW w:w="4096" w:type="dxa"/>
            <w:vAlign w:val="center"/>
            <w:textDirection w:val="lrTb"/>
            <w:noWrap w:val="false"/>
          </w:tcPr>
          <w:p>
            <w:pPr>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（供应商）</w:t>
            </w:r>
            <w:r/>
          </w:p>
        </w:tc>
      </w:tr>
      <w:tr>
        <w:trPr>
          <w:trHeight w:val="917"/>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1171"/>
        </w:trPr>
        <w:tc>
          <w:tcPr>
            <w:tcW w:w="1125" w:type="dxa"/>
            <w:vAlign w:val="center"/>
            <w:vMerge w:val="restart"/>
            <w:textDirection w:val="lrTb"/>
            <w:noWrap w:val="false"/>
          </w:tcPr>
          <w:p>
            <w:pPr>
              <w:jc w:val="center"/>
              <w:spacing w:line="300" w:lineRule="exact"/>
              <w:rPr>
                <w:color w:val="000000"/>
                <w:szCs w:val="21"/>
                <w:highlight w:val="none"/>
              </w:rPr>
            </w:pPr>
            <w:r>
              <w:rPr>
                <w:color w:val="000000"/>
                <w:szCs w:val="21"/>
                <w:highlight w:val="none"/>
              </w:rPr>
              <w:t xml:space="preserve">法定代表人</w:t>
            </w:r>
            <w:r/>
          </w:p>
          <w:p>
            <w:pPr>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p>
        </w:tc>
        <w:tc>
          <w:tcPr>
            <w:tcW w:w="3177" w:type="dxa"/>
            <w:vAlign w:val="center"/>
            <w:vMerge w:val="restart"/>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法定代表人</w:t>
            </w:r>
            <w:r/>
          </w:p>
          <w:p>
            <w:pPr>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p>
        </w:tc>
        <w:tc>
          <w:tcPr>
            <w:tcW w:w="2918" w:type="dxa"/>
            <w:vAlign w:val="center"/>
            <w:textDirection w:val="lrTb"/>
            <w:noWrap w:val="false"/>
          </w:tcPr>
          <w:p>
            <w:pPr>
              <w:jc w:val="center"/>
              <w:spacing w:line="300" w:lineRule="exact"/>
              <w:rPr>
                <w:color w:val="000000"/>
                <w:szCs w:val="21"/>
                <w:highlight w:val="none"/>
              </w:rPr>
            </w:pPr>
            <w:r>
              <w:rPr>
                <w:color w:val="000000"/>
                <w:szCs w:val="21"/>
                <w:highlight w:val="none"/>
              </w:rPr>
            </w:r>
            <w:r/>
          </w:p>
        </w:tc>
      </w:tr>
      <w:tr>
        <w:trPr>
          <w:trHeight w:val="483"/>
        </w:trPr>
        <w:tc>
          <w:tcPr>
            <w:tcW w:w="1125"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3177"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拥有者性别</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住  所</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住  所</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 系 人</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 系 人</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联系电话</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联系电话</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通信地址</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通信地址</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邮政编码</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邮政编码</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电子邮箱</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电子邮箱</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统一社会信用代码</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统一社会信用代码</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开户名称</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开户银行</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银行账号</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586"/>
        </w:trPr>
        <w:tc>
          <w:tcPr>
            <w:gridSpan w:val="4"/>
            <w:tcW w:w="8398" w:type="dxa"/>
            <w:vAlign w:val="center"/>
            <w:textDirection w:val="lrTb"/>
            <w:noWrap w:val="false"/>
          </w:tcPr>
          <w:p>
            <w:pPr>
              <w:pStyle w:val="945"/>
              <w:ind w:left="0"/>
              <w:jc w:val="left"/>
              <w:spacing w:before="156" w:after="0" w:line="360" w:lineRule="auto"/>
              <w:rPr>
                <w:color w:val="000000"/>
                <w:spacing w:val="20"/>
                <w:szCs w:val="21"/>
                <w:highlight w:val="none"/>
              </w:rPr>
            </w:pPr>
            <w:r>
              <w:rPr>
                <w:rFonts w:hint="eastAsia" w:ascii="宋体" w:hAnsi="宋体"/>
                <w:color w:val="000000"/>
                <w:szCs w:val="21"/>
                <w:highlight w:val="none"/>
              </w:rPr>
              <w:t xml:space="preserve">注：涉及联合体或其他合同主体的信息应按上表格式加列。</w:t>
            </w:r>
            <w:r/>
          </w:p>
        </w:tc>
      </w:tr>
    </w:tbl>
    <w:p>
      <w:pPr>
        <w:pStyle w:val="915"/>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8"/>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000000"/>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p>
    <w:p>
      <w:pPr>
        <w:numPr>
          <w:ilvl w:val="0"/>
          <w:numId w:val="9"/>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1018"/>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质量标准和保证</w:t>
      </w:r>
      <w:r/>
    </w:p>
    <w:p>
      <w:pPr>
        <w:pStyle w:val="947"/>
        <w:ind w:firstLine="420"/>
        <w:jc w:val="left"/>
        <w:spacing w:line="400" w:lineRule="exact"/>
        <w:rPr>
          <w:rFonts w:hAnsi="宋体"/>
          <w:b/>
          <w:color w:val="000000"/>
          <w:highlight w:val="none"/>
        </w:rPr>
      </w:pPr>
      <w:r>
        <w:rPr>
          <w:rFonts w:hint="eastAsia" w:hAnsi="宋体"/>
          <w:color w:val="000000"/>
          <w:highlight w:val="none"/>
        </w:rPr>
        <w:t xml:space="preserve">8.1 质量标准</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7"/>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 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 保密义务</w:t>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 合同价款支付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】中约定。</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13. 履约保证金</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p>
    <w:p>
      <w:pPr>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p>
    <w:p>
      <w:pPr>
        <w:pStyle w:val="101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 违约责任</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15.1质量瑕疵的违约责任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p>
    <w:p>
      <w:pPr>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p>
    <w:p>
      <w:pPr>
        <w:numPr>
          <w:ilvl w:val="0"/>
          <w:numId w:val="10"/>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p>
    <w:p>
      <w:pPr>
        <w:jc w:val="left"/>
        <w:spacing w:line="400" w:lineRule="exact"/>
        <w:rPr>
          <w:rFonts w:ascii="宋体" w:hAnsi="宋体"/>
          <w:color w:val="000000"/>
          <w:szCs w:val="21"/>
          <w:highlight w:val="none"/>
        </w:rPr>
      </w:pPr>
      <w:r>
        <w:rPr>
          <w:rFonts w:hint="eastAsia" w:ascii="宋体" w:hAnsi="宋体"/>
          <w:color w:val="000000"/>
          <w:szCs w:val="21"/>
          <w:highlight w:val="none"/>
        </w:rPr>
        <w:t xml:space="preserve">    16.1合同的变更</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16.2合同的中止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8"/>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p>
    <w:p>
      <w:pPr>
        <w:pStyle w:val="1018"/>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p>
    <w:p>
      <w:pPr>
        <w:pStyle w:val="1018"/>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 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 不可抗力</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 解决争议的方法</w:t>
      </w:r>
      <w:r/>
    </w:p>
    <w:p>
      <w:pPr>
        <w:pStyle w:val="101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pStyle w:val="101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000000"/>
          <w:sz w:val="24"/>
          <w:highlight w:val="none"/>
        </w:rPr>
      </w:pPr>
      <w:r>
        <w:rPr>
          <w:rFonts w:hint="eastAsia" w:ascii="宋体" w:hAnsi="宋体"/>
          <w:b/>
          <w:color w:val="000000"/>
          <w:sz w:val="24"/>
          <w:highlight w:val="none"/>
        </w:rPr>
        <w:t xml:space="preserve">20. 政府采购政策</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rPr>
        <w:t xml:space="preserve">本合同应当按照规定执行政府采购政策。</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p>
    <w:p>
      <w:pPr>
        <w:pStyle w:val="101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p>
    <w:p>
      <w:pPr>
        <w:pStyle w:val="101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p>
    <w:p>
      <w:pPr>
        <w:pStyle w:val="101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18"/>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p>
    <w:p>
      <w:pPr>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r/>
    </w:p>
    <w:p>
      <w:pPr>
        <w:jc w:val="center"/>
        <w:rPr>
          <w:rFonts w:ascii="黑体" w:hAnsi="华文中宋" w:eastAsia="黑体"/>
          <w:b/>
          <w:bCs/>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b/>
          <w:bCs/>
          <w:color w:val="000000"/>
          <w:sz w:val="28"/>
          <w:szCs w:val="28"/>
          <w:highlight w:val="none"/>
        </w:rPr>
        <w:t xml:space="preserve">第三节 政府采购合同专用条款</w:t>
      </w:r>
      <w:r/>
    </w:p>
    <w:tbl>
      <w:tblPr>
        <w:tblStyle w:val="73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第1.2（6）项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联合体具体要求</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60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第1.2（7）项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其他术语解释</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第4.4款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第4.6款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color w:val="000000"/>
                <w:highlight w:val="none"/>
              </w:rPr>
            </w:pPr>
            <w:r>
              <w:rPr>
                <w:rFonts w:hint="eastAsia" w:ascii="宋体" w:hAnsi="宋体"/>
                <w:color w:val="000000"/>
                <w:szCs w:val="21"/>
                <w:highlight w:val="none"/>
              </w:rPr>
              <w:t xml:space="preserve">第5.4款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第6.1款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履行合同义务的顺序</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667"/>
        </w:trPr>
        <w:tc>
          <w:tcPr>
            <w:tcW w:w="1607" w:type="dxa"/>
            <w:vAlign w:val="center"/>
            <w:vMerge w:val="restart"/>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包装特殊要求</w:t>
            </w:r>
            <w:r/>
          </w:p>
        </w:tc>
        <w:tc>
          <w:tcPr>
            <w:tcW w:w="5170" w:type="dxa"/>
            <w:vAlign w:val="center"/>
            <w:textDirection w:val="lrTb"/>
            <w:noWrap w:val="false"/>
          </w:tcPr>
          <w:p>
            <w:pPr>
              <w:rPr>
                <w:color w:val="000000"/>
                <w:highlight w:val="none"/>
              </w:rPr>
            </w:pPr>
            <w:r>
              <w:rPr>
                <w:color w:val="000000"/>
                <w:highlight w:val="none"/>
              </w:rPr>
            </w:r>
            <w:r/>
          </w:p>
        </w:tc>
      </w:tr>
      <w:tr>
        <w:trPr>
          <w:trHeight w:val="667"/>
        </w:trPr>
        <w:tc>
          <w:tcPr>
            <w:tcW w:w="1607" w:type="dxa"/>
            <w:vAlign w:val="center"/>
            <w:vMerge w:val="continue"/>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指定现场</w:t>
            </w:r>
            <w:r/>
          </w:p>
        </w:tc>
        <w:tc>
          <w:tcPr>
            <w:tcW w:w="5170" w:type="dxa"/>
            <w:vAlign w:val="center"/>
            <w:textDirection w:val="lrTb"/>
            <w:noWrap w:val="false"/>
          </w:tcPr>
          <w:p>
            <w:pPr>
              <w:rPr>
                <w:color w:val="000000"/>
                <w:highlight w:val="none"/>
              </w:rPr>
            </w:pPr>
            <w:r>
              <w:rPr>
                <w:color w:val="000000"/>
                <w:highlight w:val="none"/>
              </w:rPr>
            </w:r>
            <w:r/>
          </w:p>
        </w:tc>
      </w:tr>
      <w:tr>
        <w:trPr>
          <w:trHeight w:val="772"/>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运输特殊要求</w:t>
            </w:r>
            <w:r/>
          </w:p>
        </w:tc>
        <w:tc>
          <w:tcPr>
            <w:tcW w:w="5170" w:type="dxa"/>
            <w:vAlign w:val="center"/>
            <w:textDirection w:val="lrTb"/>
            <w:noWrap w:val="false"/>
          </w:tcPr>
          <w:p>
            <w:pPr>
              <w:rPr>
                <w:color w:val="000000"/>
                <w:highlight w:val="none"/>
              </w:rPr>
            </w:pPr>
            <w:r>
              <w:rPr>
                <w:color w:val="000000"/>
                <w:highlight w:val="none"/>
              </w:rPr>
            </w:r>
            <w:r/>
          </w:p>
        </w:tc>
      </w:tr>
      <w:tr>
        <w:trPr>
          <w:trHeight w:val="66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第7.3款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保险要求</w:t>
            </w:r>
            <w:r/>
          </w:p>
        </w:tc>
        <w:tc>
          <w:tcPr>
            <w:tcW w:w="5170" w:type="dxa"/>
            <w:vAlign w:val="center"/>
            <w:textDirection w:val="lrTb"/>
            <w:noWrap w:val="false"/>
          </w:tcPr>
          <w:p>
            <w:pPr>
              <w:rPr>
                <w:color w:val="000000"/>
                <w:highlight w:val="none"/>
              </w:rPr>
            </w:pPr>
            <w:r>
              <w:rPr>
                <w:color w:val="000000"/>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第8.2（1）项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质量保证期</w:t>
            </w:r>
            <w:r/>
          </w:p>
        </w:tc>
        <w:tc>
          <w:tcPr>
            <w:tcW w:w="5170" w:type="dxa"/>
            <w:vAlign w:val="center"/>
            <w:textDirection w:val="lrTb"/>
            <w:noWrap w:val="false"/>
          </w:tcPr>
          <w:p>
            <w:pPr>
              <w:ind w:firstLine="42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第8.2（3）项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货物质量缺陷</w:t>
            </w:r>
            <w:r/>
          </w:p>
          <w:p>
            <w:pPr>
              <w:jc w:val="left"/>
              <w:rPr>
                <w:rFonts w:ascii="宋体" w:hAnsi="宋体"/>
                <w:color w:val="000000"/>
                <w:szCs w:val="21"/>
                <w:highlight w:val="none"/>
              </w:rPr>
            </w:pPr>
            <w:r>
              <w:rPr>
                <w:rFonts w:hint="eastAsia" w:ascii="宋体" w:hAnsi="宋体"/>
                <w:color w:val="000000"/>
                <w:szCs w:val="21"/>
                <w:highlight w:val="none"/>
              </w:rPr>
              <w:t xml:space="preserve">响应时间</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pStyle w:val="1018"/>
              <w:ind w:firstLine="0"/>
              <w:jc w:val="center"/>
              <w:rPr>
                <w:color w:val="000000"/>
                <w:highlight w:val="none"/>
              </w:rPr>
            </w:pPr>
            <w:r>
              <w:rPr>
                <w:rFonts w:hint="eastAsia" w:ascii="宋体" w:hAnsi="宋体" w:eastAsia="宋体" w:cs="宋体"/>
                <w:color w:val="000000"/>
                <w:highlight w:val="none"/>
              </w:rPr>
              <w:t xml:space="preserve">第11.1款</w:t>
            </w:r>
            <w:r/>
          </w:p>
        </w:tc>
        <w:tc>
          <w:tcPr>
            <w:tcW w:w="1742"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其他应当保密的信息</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合同价款支付时间</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第13.2款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履约保证金不予退还的情形</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第13.3款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第14.1（3）项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运行监督、维修期限</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第14.1（5）项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货物回收的约定</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第14.1（6）项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乙方提供的其他服务</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修理、重作、更换相关具体规定</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第15.2（2）项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迟延交货赔偿费</w:t>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第15.3款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逾期付款利息</w:t>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87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第15.4款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其他违约责任</w:t>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9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第19.2款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p>
          <w:p>
            <w:pPr>
              <w:jc w:val="left"/>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第23.1款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bCs/>
                <w:color w:val="000000"/>
                <w:szCs w:val="21"/>
                <w:highlight w:val="none"/>
              </w:rPr>
              <w:t xml:space="preserve">其他专用条款</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bl>
    <w:p>
      <w:pPr>
        <w:pStyle w:val="943"/>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43"/>
        <w:jc w:val="center"/>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bookmarkEnd w:id="174"/>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numPr>
          <w:ilvl w:val="0"/>
          <w:numId w:val="12"/>
        </w:numPr>
        <w:jc w:val="center"/>
        <w:spacing w:before="120" w:after="120" w:line="0" w:lineRule="atLeast"/>
        <w:rPr>
          <w:rFonts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t xml:space="preserve">采购需求</w:t>
      </w:r>
      <w:bookmarkEnd w:id="175"/>
      <w:r/>
      <w:bookmarkEnd w:id="176"/>
      <w:r/>
      <w:bookmarkEnd w:id="177"/>
      <w:r/>
      <w:r/>
    </w:p>
    <w:p>
      <w:pPr>
        <w:spacing w:line="360" w:lineRule="auto"/>
        <w:widowControl/>
        <w:rPr>
          <w:rFonts w:hint="default"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t xml:space="preserve">分包一：宿迁学院新校区信息化中心公共实验室桌椅采购项目</w:t>
      </w:r>
      <w:r/>
    </w:p>
    <w:p>
      <w:pPr>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一、项目基本情况</w:t>
      </w:r>
      <w:r/>
    </w:p>
    <w:p>
      <w:pPr>
        <w:ind w:firstLine="480"/>
        <w:spacing w:line="360" w:lineRule="auto"/>
        <w:widowControl/>
        <w:rPr>
          <w:rFonts w:ascii="宋体" w:hAnsi="宋体"/>
          <w:bCs/>
          <w:sz w:val="24"/>
          <w:szCs w:val="24"/>
          <w:highlight w:val="none"/>
        </w:rPr>
      </w:pPr>
      <w:r/>
      <w:bookmarkStart w:id="180" w:name="_Hlk28680462"/>
      <w:r>
        <w:rPr>
          <w:rFonts w:hint="eastAsia" w:ascii="宋体" w:hAnsi="宋体"/>
          <w:bCs/>
          <w:sz w:val="24"/>
          <w:szCs w:val="24"/>
          <w:highlight w:val="none"/>
        </w:rPr>
        <w:t xml:space="preserve">1.1项目编号：JSZC-320000-SCZX-G2026-0104</w:t>
      </w:r>
      <w:r/>
    </w:p>
    <w:p>
      <w:pPr>
        <w:ind w:firstLine="480"/>
        <w:spacing w:line="360" w:lineRule="auto"/>
        <w:widowControl/>
        <w:rPr>
          <w:rFonts w:ascii="宋体" w:hAnsi="宋体"/>
          <w:bCs/>
          <w:sz w:val="24"/>
          <w:szCs w:val="24"/>
          <w:highlight w:val="none"/>
        </w:rPr>
      </w:pPr>
      <w:r>
        <w:rPr>
          <w:rFonts w:hint="eastAsia" w:ascii="宋体" w:hAnsi="宋体"/>
          <w:bCs/>
          <w:sz w:val="24"/>
          <w:szCs w:val="24"/>
          <w:highlight w:val="none"/>
        </w:rPr>
        <w:t xml:space="preserve">1.2项目名称：宿迁学院新校区公共教室、实验室、语音室桌椅采购项目</w:t>
      </w:r>
      <w:r/>
    </w:p>
    <w:p>
      <w:pPr>
        <w:ind w:firstLine="480"/>
        <w:spacing w:line="360" w:lineRule="auto"/>
        <w:widowControl/>
        <w:rPr>
          <w:rFonts w:hint="eastAsia" w:cs="仿宋"/>
          <w:sz w:val="24"/>
          <w:szCs w:val="24"/>
          <w:highlight w:val="none"/>
          <w:lang w:val="en-US" w:eastAsia="zh-CN"/>
        </w:rPr>
      </w:pPr>
      <w:r>
        <w:rPr>
          <w:rFonts w:hint="eastAsia" w:ascii="宋体" w:hAnsi="宋体"/>
          <w:bCs/>
          <w:sz w:val="24"/>
          <w:szCs w:val="24"/>
          <w:highlight w:val="none"/>
        </w:rPr>
        <w:t xml:space="preserve">1.3 预算金额：</w:t>
      </w:r>
      <w:r>
        <w:rPr>
          <w:rFonts w:hint="eastAsia" w:cs="仿宋"/>
          <w:sz w:val="24"/>
          <w:szCs w:val="24"/>
          <w:highlight w:val="none"/>
          <w:lang w:val="en-US" w:eastAsia="zh-CN"/>
        </w:rPr>
        <w:t xml:space="preserve">300万元。</w:t>
      </w:r>
      <w:r/>
    </w:p>
    <w:p>
      <w:pPr>
        <w:ind w:firstLine="480"/>
        <w:spacing w:line="360" w:lineRule="auto"/>
        <w:widowControl/>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.4</w:t>
      </w:r>
      <w:r>
        <w:rPr>
          <w:rFonts w:hint="eastAsia" w:ascii="宋体" w:hAnsi="宋体"/>
          <w:bCs/>
          <w:sz w:val="24"/>
          <w:szCs w:val="24"/>
          <w:highlight w:val="none"/>
        </w:rPr>
        <w:t xml:space="preserve">本</w:t>
      </w:r>
      <w:r>
        <w:rPr>
          <w:rFonts w:hint="eastAsia" w:ascii="宋体" w:hAnsi="宋体"/>
          <w:bCs/>
          <w:sz w:val="24"/>
          <w:szCs w:val="24"/>
          <w:highlight w:val="none"/>
          <w:lang w:val="en-US" w:eastAsia="zh-CN"/>
        </w:rPr>
        <w:t xml:space="preserve">采购包</w:t>
      </w:r>
      <w:r>
        <w:rPr>
          <w:rFonts w:hint="eastAsia" w:ascii="宋体" w:hAnsi="宋体"/>
          <w:bCs/>
          <w:sz w:val="24"/>
          <w:szCs w:val="24"/>
          <w:highlight w:val="none"/>
        </w:rPr>
        <w:t xml:space="preserve">设定最高限价，最高限价为</w:t>
      </w:r>
      <w:r>
        <w:rPr>
          <w:rFonts w:hint="eastAsia" w:cs="仿宋"/>
          <w:sz w:val="24"/>
          <w:szCs w:val="24"/>
          <w:highlight w:val="none"/>
          <w:lang w:val="en-US" w:eastAsia="zh-CN"/>
        </w:rPr>
        <w:t xml:space="preserve">166.9万元。</w:t>
      </w:r>
      <w:bookmarkEnd w:id="180"/>
      <w:r/>
      <w:r/>
    </w:p>
    <w:p>
      <w:pPr>
        <w:ind w:firstLine="480"/>
        <w:spacing w:line="360" w:lineRule="auto"/>
        <w:widowControl/>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.5</w:t>
      </w:r>
      <w:r>
        <w:rPr>
          <w:rFonts w:hint="eastAsia" w:ascii="宋体" w:hAnsi="宋体" w:cs="宋体"/>
          <w:bCs/>
          <w:sz w:val="24"/>
          <w:szCs w:val="24"/>
          <w:highlight w:val="none"/>
        </w:rPr>
        <w:t xml:space="preserve">采购需求：</w:t>
      </w:r>
      <w:r>
        <w:rPr>
          <w:rFonts w:hint="eastAsia" w:ascii="宋体" w:hAnsi="宋体"/>
          <w:color w:val="000000"/>
          <w:sz w:val="24"/>
          <w:szCs w:val="24"/>
          <w:highlight w:val="none"/>
        </w:rPr>
        <w:t xml:space="preserve">宿迁学院新校区</w:t>
      </w:r>
      <w:r>
        <w:rPr>
          <w:rFonts w:hint="eastAsia" w:ascii="宋体" w:hAnsi="宋体"/>
          <w:color w:val="000000"/>
          <w:sz w:val="24"/>
          <w:szCs w:val="24"/>
          <w:highlight w:val="none"/>
          <w:lang w:val="en-US" w:eastAsia="zh-CN"/>
        </w:rPr>
        <w:t xml:space="preserve">信息化中心</w:t>
      </w:r>
      <w:r>
        <w:rPr>
          <w:rFonts w:hint="eastAsia" w:ascii="宋体" w:hAnsi="宋体"/>
          <w:color w:val="000000"/>
          <w:sz w:val="24"/>
          <w:szCs w:val="24"/>
          <w:highlight w:val="none"/>
        </w:rPr>
        <w:t xml:space="preserve">公共实验室桌椅采购</w:t>
      </w:r>
      <w:r>
        <w:rPr>
          <w:rFonts w:hint="eastAsia" w:ascii="宋体" w:hAnsi="宋体" w:cs="宋体"/>
          <w:color w:val="000000"/>
          <w:sz w:val="24"/>
          <w:szCs w:val="24"/>
          <w:highlight w:val="none"/>
        </w:rPr>
        <w:t xml:space="preserve">，</w:t>
      </w:r>
      <w:r>
        <w:rPr>
          <w:rFonts w:hint="eastAsia" w:ascii="宋体" w:hAnsi="宋体" w:cs="宋体"/>
          <w:bCs/>
          <w:sz w:val="24"/>
          <w:szCs w:val="24"/>
          <w:highlight w:val="none"/>
        </w:rPr>
        <w:t xml:space="preserve">包括制作、运输、装卸、安装、调试及售后三包服务等。</w:t>
      </w:r>
      <w:r/>
    </w:p>
    <w:p>
      <w:pPr>
        <w:ind w:firstLine="480"/>
        <w:spacing w:line="360" w:lineRule="auto"/>
        <w:widowControl/>
        <w:rPr>
          <w:rFonts w:ascii="宋体" w:hAnsi="宋体" w:cs="宋体"/>
          <w:bCs/>
          <w:sz w:val="24"/>
          <w:szCs w:val="24"/>
          <w:highlight w:val="none"/>
        </w:rPr>
      </w:pPr>
      <w:r>
        <w:rPr>
          <w:rFonts w:hint="eastAsia" w:ascii="宋体" w:hAnsi="宋体" w:cs="宋体"/>
          <w:bCs/>
          <w:sz w:val="24"/>
          <w:szCs w:val="24"/>
          <w:highlight w:val="none"/>
        </w:rPr>
        <w:t xml:space="preserve">1.6项目实施地点：采购人指定地点。</w:t>
      </w:r>
      <w:r/>
    </w:p>
    <w:p>
      <w:pPr>
        <w:ind w:firstLine="480"/>
        <w:spacing w:line="360" w:lineRule="auto"/>
        <w:rPr>
          <w:rFonts w:ascii="宋体" w:hAnsi="宋体"/>
          <w:color w:val="000000"/>
          <w:sz w:val="24"/>
          <w:szCs w:val="24"/>
          <w:highlight w:val="none"/>
        </w:rPr>
      </w:pPr>
      <w:r>
        <w:rPr>
          <w:rFonts w:hint="eastAsia" w:ascii="宋体" w:hAnsi="宋体" w:cs="宋体"/>
          <w:bCs/>
          <w:sz w:val="24"/>
          <w:szCs w:val="24"/>
          <w:highlight w:val="none"/>
        </w:rPr>
        <w:t xml:space="preserve">1.7项目实施时间期限：</w:t>
      </w: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日历天内送到甲方指定地点存放，接到甲方通知</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日内完成安装、调试、检测并经验收合格后交付甲方使用（含二次搬运费）。</w:t>
      </w:r>
      <w:r/>
    </w:p>
    <w:p>
      <w:pPr>
        <w:ind w:firstLine="480"/>
        <w:spacing w:line="360" w:lineRule="auto"/>
        <w:rPr>
          <w:rFonts w:ascii="黑体" w:hAnsi="Courier New" w:eastAsia="黑体" w:cs="Courier New"/>
          <w:bCs/>
          <w:color w:val="000000"/>
          <w:sz w:val="44"/>
          <w:szCs w:val="21"/>
          <w:highlight w:val="none"/>
        </w:rPr>
      </w:pPr>
      <w:r>
        <w:rPr>
          <w:rFonts w:hint="eastAsia" w:ascii="宋体" w:hAnsi="宋体" w:cs="宋体"/>
          <w:bCs/>
          <w:sz w:val="24"/>
          <w:highlight w:val="none"/>
        </w:rPr>
        <w:t xml:space="preserve">1.8本项目采购标的所属行业为：工业</w:t>
      </w:r>
      <w:r/>
    </w:p>
    <w:p>
      <w:pPr>
        <w:spacing w:line="0" w:lineRule="atLeast"/>
        <w:rPr>
          <w:rFonts w:ascii="宋体" w:hAnsi="宋体"/>
          <w:color w:val="000000"/>
          <w:sz w:val="24"/>
          <w:szCs w:val="24"/>
          <w:highlight w:val="none"/>
        </w:rPr>
      </w:pPr>
      <w:r>
        <w:rPr>
          <w:rFonts w:ascii="宋体" w:hAnsi="宋体"/>
          <w:color w:val="000000"/>
          <w:sz w:val="24"/>
          <w:szCs w:val="24"/>
          <w:highlight w:val="none"/>
        </w:rPr>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二、采购标的清单及图纸要求</w:t>
      </w:r>
      <w:r/>
    </w:p>
    <w:tbl>
      <w:tblPr>
        <w:tblStyle w:val="759"/>
        <w:tblpPr w:horzAnchor="page" w:tblpX="1797" w:vertAnchor="text" w:tblpY="369" w:leftFromText="180" w:topFromText="0" w:rightFromText="180" w:bottomFromText="0"/>
        <w:tblW w:w="96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96"/>
        <w:gridCol w:w="2155"/>
        <w:gridCol w:w="1050"/>
        <w:gridCol w:w="1022"/>
        <w:gridCol w:w="1210"/>
        <w:gridCol w:w="1656"/>
      </w:tblGrid>
      <w:tr>
        <w:trPr>
          <w:trHeight w:val="504"/>
        </w:trPr>
        <w:tc>
          <w:tcPr>
            <w:tcW w:w="900"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序号</w:t>
            </w:r>
            <w:r/>
          </w:p>
        </w:tc>
        <w:tc>
          <w:tcPr>
            <w:tcW w:w="1696"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名称</w:t>
            </w:r>
            <w:r/>
          </w:p>
        </w:tc>
        <w:tc>
          <w:tcPr>
            <w:tcW w:w="2155"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规格</w:t>
            </w:r>
            <w:r/>
          </w:p>
        </w:tc>
        <w:tc>
          <w:tcPr>
            <w:tcW w:w="1050"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单位</w:t>
            </w:r>
            <w:r/>
          </w:p>
        </w:tc>
        <w:tc>
          <w:tcPr>
            <w:shd w:val="clear" w:color="auto" w:fill="auto"/>
            <w:tcW w:w="1022"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数量</w:t>
            </w:r>
            <w:r/>
          </w:p>
        </w:tc>
        <w:tc>
          <w:tcPr>
            <w:tcW w:w="1210"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是否核心产品</w:t>
            </w:r>
            <w:r/>
          </w:p>
        </w:tc>
        <w:tc>
          <w:tcPr>
            <w:tcW w:w="1656"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对应中小企业划分标准所属行业</w:t>
            </w:r>
            <w:r/>
          </w:p>
        </w:tc>
      </w:tr>
      <w:tr>
        <w:trPr>
          <w:trHeight w:val="504"/>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1</w:t>
            </w:r>
            <w:r/>
          </w:p>
        </w:tc>
        <w:tc>
          <w:tcPr>
            <w:tcW w:w="169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教师讲台</w:t>
            </w:r>
            <w:r/>
          </w:p>
        </w:tc>
        <w:tc>
          <w:tcPr>
            <w:tcW w:w="2155"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1280*580*1000mm</w:t>
            </w:r>
            <w:r/>
          </w:p>
        </w:tc>
        <w:tc>
          <w:tcPr>
            <w:tcW w:w="105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套</w:t>
            </w:r>
            <w:r/>
          </w:p>
        </w:tc>
        <w:tc>
          <w:tcPr>
            <w:shd w:val="clear" w:color="auto" w:fill="auto"/>
            <w:tcW w:w="1022"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21</w:t>
            </w:r>
            <w:r/>
          </w:p>
        </w:tc>
        <w:tc>
          <w:tcPr>
            <w:tcW w:w="121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否</w:t>
            </w:r>
            <w:r/>
          </w:p>
        </w:tc>
        <w:tc>
          <w:tcPr>
            <w:tcW w:w="165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bCs/>
                <w:sz w:val="24"/>
                <w:highlight w:val="none"/>
              </w:rPr>
              <w:t xml:space="preserve">工业</w:t>
            </w:r>
            <w:r/>
          </w:p>
        </w:tc>
      </w:tr>
      <w:tr>
        <w:trPr>
          <w:trHeight w:val="504"/>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2</w:t>
            </w:r>
            <w:r/>
          </w:p>
        </w:tc>
        <w:tc>
          <w:tcPr>
            <w:tcW w:w="169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教师椅</w:t>
            </w:r>
            <w:r/>
          </w:p>
        </w:tc>
        <w:tc>
          <w:tcPr>
            <w:tcW w:w="2155"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600*650*（1000-1070）mm</w:t>
            </w:r>
            <w:r/>
          </w:p>
        </w:tc>
        <w:tc>
          <w:tcPr>
            <w:tcW w:w="105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把</w:t>
            </w:r>
            <w:r/>
          </w:p>
        </w:tc>
        <w:tc>
          <w:tcPr>
            <w:shd w:val="clear" w:color="auto" w:fill="auto"/>
            <w:tcW w:w="1022"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21</w:t>
            </w:r>
            <w:r/>
          </w:p>
        </w:tc>
        <w:tc>
          <w:tcPr>
            <w:tcW w:w="121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否</w:t>
            </w:r>
            <w:r/>
          </w:p>
        </w:tc>
        <w:tc>
          <w:tcPr>
            <w:tcW w:w="165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bCs/>
                <w:sz w:val="24"/>
                <w:highlight w:val="none"/>
              </w:rPr>
              <w:t xml:space="preserve">工业</w:t>
            </w:r>
            <w:r/>
          </w:p>
        </w:tc>
      </w:tr>
      <w:tr>
        <w:trPr>
          <w:trHeight w:val="984"/>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3</w:t>
            </w:r>
            <w:r/>
          </w:p>
        </w:tc>
        <w:tc>
          <w:tcPr>
            <w:tcW w:w="169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学生电脑桌</w:t>
            </w:r>
            <w:r/>
          </w:p>
        </w:tc>
        <w:tc>
          <w:tcPr>
            <w:tcW w:w="2155"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800*600*750mm</w:t>
            </w:r>
            <w:r/>
          </w:p>
        </w:tc>
        <w:tc>
          <w:tcPr>
            <w:tcW w:w="105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张</w:t>
            </w:r>
            <w:r/>
          </w:p>
        </w:tc>
        <w:tc>
          <w:tcPr>
            <w:shd w:val="clear" w:color="auto" w:fill="auto"/>
            <w:tcW w:w="1022"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1606</w:t>
            </w:r>
            <w:r/>
          </w:p>
        </w:tc>
        <w:tc>
          <w:tcPr>
            <w:tcW w:w="121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是</w:t>
            </w:r>
            <w:r/>
          </w:p>
        </w:tc>
        <w:tc>
          <w:tcPr>
            <w:tcW w:w="165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bCs/>
                <w:sz w:val="24"/>
                <w:highlight w:val="none"/>
              </w:rPr>
              <w:t xml:space="preserve">工业</w:t>
            </w:r>
            <w:r/>
          </w:p>
        </w:tc>
      </w:tr>
      <w:tr>
        <w:trPr>
          <w:trHeight w:val="870"/>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4</w:t>
            </w:r>
            <w:r/>
          </w:p>
        </w:tc>
        <w:tc>
          <w:tcPr>
            <w:tcW w:w="169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学生椅</w:t>
            </w:r>
            <w:r/>
          </w:p>
        </w:tc>
        <w:tc>
          <w:tcPr>
            <w:tcW w:w="2155"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color w:val="000000"/>
                <w:sz w:val="24"/>
                <w:szCs w:val="24"/>
                <w:highlight w:val="none"/>
                <w:lang w:bidi="ar"/>
              </w:rPr>
              <w:t xml:space="preserve">540*520*860mm</w:t>
            </w:r>
            <w:r/>
          </w:p>
        </w:tc>
        <w:tc>
          <w:tcPr>
            <w:tcW w:w="105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把</w:t>
            </w:r>
            <w:r/>
          </w:p>
        </w:tc>
        <w:tc>
          <w:tcPr>
            <w:shd w:val="clear" w:color="auto" w:fill="auto"/>
            <w:tcW w:w="1022"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1606</w:t>
            </w:r>
            <w:r/>
          </w:p>
        </w:tc>
        <w:tc>
          <w:tcPr>
            <w:tcW w:w="121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否</w:t>
            </w:r>
            <w:r/>
          </w:p>
        </w:tc>
        <w:tc>
          <w:tcPr>
            <w:tcW w:w="165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bCs/>
                <w:sz w:val="24"/>
                <w:highlight w:val="none"/>
              </w:rPr>
              <w:t xml:space="preserve">工业</w:t>
            </w:r>
            <w:r/>
          </w:p>
        </w:tc>
      </w:tr>
      <w:tr>
        <w:trPr>
          <w:trHeight w:val="870"/>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备注</w:t>
            </w:r>
            <w:r/>
          </w:p>
        </w:tc>
        <w:tc>
          <w:tcPr>
            <w:gridSpan w:val="6"/>
            <w:tcW w:w="8789" w:type="dxa"/>
            <w:vAlign w:val="center"/>
            <w:textDirection w:val="lrTb"/>
            <w:noWrap w:val="false"/>
          </w:tcPr>
          <w:p>
            <w:pPr>
              <w:spacing w:line="24" w:lineRule="atLeast"/>
              <w:rPr>
                <w:rFonts w:ascii="宋体" w:hAnsi="宋体" w:cs="宋体"/>
                <w:sz w:val="24"/>
                <w:szCs w:val="24"/>
                <w:highlight w:val="none"/>
              </w:rPr>
            </w:pPr>
            <w:r>
              <w:rPr>
                <w:rFonts w:hint="eastAsia" w:ascii="宋体" w:hAnsi="宋体" w:cs="宋体"/>
                <w:sz w:val="24"/>
                <w:szCs w:val="24"/>
                <w:highlight w:val="none"/>
              </w:rPr>
              <w:t xml:space="preserve">1、中标人在签订合同前提供本次采购货物的色卡供采购人选择，经采购人确认后方可正式投入生产，否则，由此造成的后果均由中标人承担。</w:t>
            </w:r>
            <w:r/>
          </w:p>
          <w:p>
            <w:pPr>
              <w:spacing w:line="24" w:lineRule="atLeast"/>
              <w:rPr>
                <w:rFonts w:ascii="宋体" w:hAnsi="宋体" w:cs="宋体"/>
                <w:sz w:val="24"/>
                <w:szCs w:val="24"/>
                <w:highlight w:val="none"/>
              </w:rPr>
            </w:pPr>
            <w:r>
              <w:rPr>
                <w:rFonts w:hint="eastAsia" w:ascii="宋体" w:hAnsi="宋体" w:cs="宋体"/>
                <w:bCs/>
                <w:sz w:val="24"/>
                <w:highlight w:val="none"/>
              </w:rPr>
              <w:t xml:space="preserve">2、合同签订后15日内完成所有家具供货至采购人指定地点，接到甲方通知后7日内安装调试完毕（含二次搬运）并交付使用。</w:t>
            </w:r>
            <w:r/>
          </w:p>
        </w:tc>
      </w:tr>
    </w:tbl>
    <w:p>
      <w:pPr>
        <w:spacing w:line="0" w:lineRule="atLeast"/>
        <w:rPr>
          <w:rFonts w:hAnsi="宋体"/>
          <w:sz w:val="24"/>
          <w:szCs w:val="24"/>
          <w:highlight w:val="none"/>
        </w:rPr>
      </w:pPr>
      <w:r>
        <w:rPr>
          <w:rFonts w:hAnsi="宋体"/>
          <w:sz w:val="24"/>
          <w:szCs w:val="24"/>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三、技术参数要求</w:t>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（一）教师讲台</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1、讲台长×宽×高≥1280mm×580mm×1000mm，环抱老师式设计，根据人体力学设计，讲台桌面高度合适老师放置教学用品。</w:t>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2、★钢木结合设计，采用冷轧钢板桌体，桌体所有金属板厚度≥1.5mm，老师接触位置为木质桌面，桌面采用E0级环保高密度板。</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3、讲台桌面平整，全封闭设计，整体外观流线型设计，无菱角处理，正面中部受到170N的冲击力时不会倾倒，保护师生安全。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讲台支持标准机柜收纳，支持≥12U的设备收纳放置，收纳空间（含机柜部分）≥950mm×500mm×650mm，前后门都可以打开，方便设备安装及维护，前门采用隐藏式按压弹簧开关设计，美观且易于操作，后门采用双开门式设计，只需要一把锁管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5、讲台自带≥23.8英寸电容触摸屏且采用防眩光钢化玻璃面板，厚度≥2mm；支持≥10点触控；支持屏幕手动角度调节，可实现与桌面形成20°至80°角度调节。</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6、屏体侧面具有物理实体快捷按键≥6个，按键功能包括对屏幕一键开/关屏幕、对匹配的多媒体设备（如智慧黑板或一体机）进行一键熄屏以及一键音量加、一键音量减。</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7、接口：HDMI IN≥2个，HDMI OUT≥1个，Type-C≥1个，USB≥4个，RJ45≥1个；AUDIO OUT≥1个，RS232≥1个，220V国标五插电源接口≥1个（支持对外供电）。</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8、屏体侧边内置NFC模块；讲台屏至少支持NFC刷卡.二维码2种方式实现设备使用前的用户身份认证。</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9、讲台屏自带定制化独立操作系统，基于正版系统 11及以上版本，可在任意通道下唤出多功能中控菜单并实现相关操作。</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10、屏幕可调出中控菜单界面，支持一键上课及下课两种场景控制，也可以对连接的设备单独控制开关机；支持对屏幕输入源显示画面切换，包括智能平板.电脑.HDMI.Type-C。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11、当接入匹配教室内的录播产品时，可显示录播导播流画面，选择开始录制.暂停录制和结束录制等功能；支持当接入匹配教室内的物联产品时，可视化显示物联设备且可进行应用场景化管理。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12、讲台机柜门采用大面积散热孔设计，易于柜内设备的通风散热，避免设备损坏。</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13、讲台左侧边配置内嵌式铝合金材质可回弹衣帽钩，表面光滑，做工精细，不突兀，使用时拉开挂勾即可，承重可支持不低于10kg。讲台右侧边配置金属材质水杯支架，方便使用。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14、讲台底部预留脚部空间，内侧采用活动式挡板设计，避免线材外漏，防止老鼠啃咬。</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参考图片：</w:t>
      </w:r>
      <w:r/>
    </w:p>
    <w:p>
      <w:pPr>
        <w:spacing w:line="360" w:lineRule="auto"/>
        <w:rPr>
          <w:rFonts w:ascii="宋体" w:hAnsi="宋体" w:cs="宋体"/>
          <w:b/>
          <w:bCs/>
          <w:sz w:val="24"/>
          <w:szCs w:val="24"/>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2426335" cy="2360930"/>
                <wp:effectExtent l="0" t="0" r="12065" b="127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4"/>
                        <a:stretch/>
                      </pic:blipFill>
                      <pic:spPr bwMode="auto">
                        <a:xfrm>
                          <a:off x="0" y="0"/>
                          <a:ext cx="2426335" cy="2360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1.0pt;height:185.9pt;mso-wrap-distance-left:0.0pt;mso-wrap-distance-top:0.0pt;mso-wrap-distance-right:0.0pt;mso-wrap-distance-bottom:0.0pt;" stroked="f">
                <v:path textboxrect="0,0,0,0"/>
                <v:imagedata r:id="rId14" o:title=""/>
              </v:shape>
            </w:pict>
          </mc:Fallback>
        </mc:AlternateContent>
      </w:r>
      <w:r/>
    </w:p>
    <w:p>
      <w:pPr>
        <w:spacing w:line="360" w:lineRule="auto"/>
        <w:rPr>
          <w:rFonts w:ascii="宋体" w:hAnsi="宋体" w:cs="宋体"/>
          <w:b/>
          <w:bCs/>
          <w:sz w:val="24"/>
          <w:szCs w:val="24"/>
          <w:highlight w:val="none"/>
        </w:rPr>
      </w:pPr>
      <w:r>
        <w:rPr>
          <w:rFonts w:ascii="宋体" w:hAnsi="宋体" w:cs="宋体"/>
          <w:b/>
          <w:bCs/>
          <w:sz w:val="24"/>
          <w:szCs w:val="24"/>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（二）教师椅</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1、尺寸‌：600</w:t>
      </w:r>
      <w:r>
        <w:rPr>
          <w:rFonts w:hint="eastAsia" w:ascii="宋体" w:hAnsi="宋体" w:cs="宋体"/>
          <w:sz w:val="24"/>
          <w:szCs w:val="24"/>
          <w:highlight w:val="none"/>
          <w:lang w:val="en-US" w:eastAsia="zh-CN"/>
        </w:rPr>
        <w:t xml:space="preserve">mm</w:t>
      </w:r>
      <w:r>
        <w:rPr>
          <w:rFonts w:hint="eastAsia" w:ascii="宋体" w:hAnsi="宋体" w:cs="宋体"/>
          <w:sz w:val="24"/>
          <w:szCs w:val="24"/>
          <w:highlight w:val="none"/>
        </w:rPr>
        <w:t xml:space="preserve">×650</w:t>
      </w:r>
      <w:r>
        <w:rPr>
          <w:rFonts w:hint="eastAsia" w:ascii="宋体" w:hAnsi="宋体" w:cs="宋体"/>
          <w:sz w:val="24"/>
          <w:szCs w:val="24"/>
          <w:highlight w:val="none"/>
          <w:lang w:val="en-US" w:eastAsia="zh-CN"/>
        </w:rPr>
        <w:t xml:space="preserve">mm</w:t>
      </w:r>
      <w:r>
        <w:rPr>
          <w:rFonts w:hint="eastAsia" w:ascii="宋体" w:hAnsi="宋体" w:cs="宋体"/>
          <w:sz w:val="24"/>
          <w:szCs w:val="24"/>
          <w:highlight w:val="none"/>
        </w:rPr>
        <w:t xml:space="preserve">×（1000-1070）mm，座面高度可调范围符合GB/T 3326-2016《家具桌、椅、凳类主要尺寸》标准。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2、靠背材质‌：优质弹力网布，编织密度≥200孔/平方英寸，透气率≥1500L/m²/s，通过ISO 4915:1991《纺织品 透气性测定》测试。</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3、座垫材质‌：高密度定型海绵，厚度≥80mm，密度≥45kg/m³，回弹率≥65%（按GB/T 10807-2006《软质泡沫聚合材料 硬质泡沫塑料压缩永久变形试验方法》测试）。</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4、扶手‌：黑色连体扶手，材质为PC材质，表面硬度≥3H（按ASTM D3363-05《铅笔硬度测试》），通过10万次往复摆动测试（摆动角度±15°，频率1Hz）。</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5、脚‌：R320黑色PP脚，通过GB/T 10357.3-2013《家具力学性能试验 第3部分：椅凳类稳定性》静压测试（载荷100kg，持续时间24h无变形）；轮‌：黑色PA轮，通过ISO 14041:</w:t>
      </w:r>
      <w:r>
        <w:rPr>
          <w:rFonts w:hint="eastAsia" w:ascii="宋体" w:hAnsi="宋体" w:cs="宋体"/>
          <w:sz w:val="24"/>
          <w:szCs w:val="24"/>
          <w:highlight w:val="none"/>
          <w:lang w:val="en-US" w:eastAsia="zh-CN"/>
        </w:rPr>
        <w:t xml:space="preserve">2023</w:t>
      </w:r>
      <w:r>
        <w:rPr>
          <w:rFonts w:hint="eastAsia" w:ascii="宋体" w:hAnsi="宋体" w:cs="宋体"/>
          <w:sz w:val="24"/>
          <w:szCs w:val="24"/>
          <w:highlight w:val="none"/>
        </w:rPr>
        <w:t xml:space="preserve">《声学 环境噪声的测量》滚动噪音测试（≤45dB），耐磨性测试（5000次循环后磨损量≤0.5mm）。</w:t>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6、★底盘‌：加厚≥2.5mm钢板锁中班底盘，通过GB/T 10357.4-2013《家具力学性能试验 第4部分：椅凳类耐久性》疲劳测试（载荷100kg，循环次数10万次）。</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7、气杆‌：黑色85气杆，通过BIFMA X5.1-2017《办公椅》10万次升降循环测试，防爆等级≥Class4。</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参考图片：</w:t>
      </w:r>
      <w:r/>
    </w:p>
    <w:p>
      <w:pPr>
        <w:spacing w:line="360" w:lineRule="auto"/>
        <w:rPr>
          <w:rFonts w:ascii="宋体" w:hAnsi="宋体" w:cs="宋体"/>
          <w:sz w:val="24"/>
          <w:szCs w:val="24"/>
          <w:highlight w:val="none"/>
        </w:rPr>
      </w:pPr>
      <w:r>
        <w:rPr>
          <w:rFonts w:hint="eastAsia" w:ascii="宋体" w:hAnsi="宋体" w:cs="宋体"/>
          <w:sz w:val="24"/>
          <w:szCs w:val="24"/>
          <w:highlight w:val="none"/>
        </w:rPr>
        <mc:AlternateContent>
          <mc:Choice Requires="wpg">
            <w:drawing>
              <wp:inline xmlns:wp="http://schemas.openxmlformats.org/drawingml/2006/wordprocessingDrawing" distT="0" distB="0" distL="0" distR="0">
                <wp:extent cx="2058670" cy="2058670"/>
                <wp:effectExtent l="0" t="0" r="17780" b="17780"/>
                <wp:docPr id="2" name="图片 6" descr="6a0b716dd68de909560f00ddbec4f3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6a0b716dd68de909560f00ddbec4f31f"/>
                        <pic:cNvPicPr>
                          <a:picLocks noChangeAspect="1"/>
                        </pic:cNvPicPr>
                        <pic:nvPr/>
                      </pic:nvPicPr>
                      <pic:blipFill>
                        <a:blip r:embed="rId15"/>
                        <a:stretch/>
                      </pic:blipFill>
                      <pic:spPr bwMode="auto">
                        <a:xfrm>
                          <a:off x="0" y="0"/>
                          <a:ext cx="2058670" cy="2058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2.1pt;height:162.1pt;mso-wrap-distance-left:0.0pt;mso-wrap-distance-top:0.0pt;mso-wrap-distance-right:0.0pt;mso-wrap-distance-bottom:0.0pt;" stroked="f">
                <v:path textboxrect="0,0,0,0"/>
                <v:imagedata r:id="rId15" o:title=""/>
              </v:shape>
            </w:pict>
          </mc:Fallback>
        </mc:AlternateContent>
      </w:r>
      <w:r/>
    </w:p>
    <w:p>
      <w:pPr>
        <w:spacing w:line="360" w:lineRule="auto"/>
        <w:rPr>
          <w:rFonts w:ascii="宋体" w:hAnsi="宋体" w:cs="宋体"/>
          <w:sz w:val="24"/>
          <w:szCs w:val="24"/>
          <w:highlight w:val="none"/>
        </w:rPr>
      </w:pPr>
      <w:r>
        <w:rPr>
          <w:rFonts w:ascii="宋体" w:hAnsi="宋体" w:cs="宋体"/>
          <w:sz w:val="24"/>
          <w:szCs w:val="24"/>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（三）学生电脑桌</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1、尺寸:800</w:t>
      </w:r>
      <w:r>
        <w:rPr>
          <w:rFonts w:hint="eastAsia" w:ascii="宋体" w:hAnsi="宋体" w:cs="宋体"/>
          <w:sz w:val="24"/>
          <w:szCs w:val="24"/>
          <w:highlight w:val="none"/>
          <w:lang w:val="en-US" w:eastAsia="zh-CN"/>
        </w:rPr>
        <w:t xml:space="preserve">mm</w:t>
      </w:r>
      <w:r>
        <w:rPr>
          <w:rFonts w:hint="eastAsia" w:ascii="宋体" w:hAnsi="宋体" w:cs="宋体"/>
          <w:sz w:val="24"/>
          <w:szCs w:val="24"/>
          <w:highlight w:val="none"/>
        </w:rPr>
        <w:t xml:space="preserve">×600</w:t>
      </w:r>
      <w:r>
        <w:rPr>
          <w:rFonts w:hint="eastAsia" w:ascii="宋体" w:hAnsi="宋体" w:cs="宋体"/>
          <w:sz w:val="24"/>
          <w:szCs w:val="24"/>
          <w:highlight w:val="none"/>
          <w:lang w:val="en-US" w:eastAsia="zh-CN"/>
        </w:rPr>
        <w:t xml:space="preserve">mm</w:t>
      </w:r>
      <w:r>
        <w:rPr>
          <w:rFonts w:hint="eastAsia" w:ascii="宋体" w:hAnsi="宋体" w:cs="宋体"/>
          <w:sz w:val="24"/>
          <w:szCs w:val="24"/>
          <w:highlight w:val="none"/>
        </w:rPr>
        <w:t xml:space="preserve">×750mm。</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2、桌面采用厚度≥25mm环保E0级高能板, 前鸭嘴后圆形设计，无开裂变形，生态环保无污染。</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3、桌面环保性能---检测依据QB/T2761-2024《室内空气净化产品净化效果测定方法》，甲醛去除率≥60%、甲苯去除率≥20%。</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4、桌面放射性核素限量为内照射指数IRa≤0.8和外照射指数Iy≤1.0。</w:t>
      </w:r>
      <w:r/>
    </w:p>
    <w:p>
      <w:pPr>
        <w:spacing w:line="360" w:lineRule="auto"/>
        <w:rPr>
          <w:rFonts w:ascii="宋体" w:hAnsi="宋体" w:cs="宋体"/>
          <w:b/>
          <w:bCs/>
          <w:sz w:val="24"/>
          <w:szCs w:val="24"/>
          <w:highlight w:val="none"/>
        </w:rPr>
      </w:pPr>
      <w:r>
        <w:rPr>
          <w:rFonts w:hint="eastAsia" w:ascii="宋体" w:hAnsi="宋体" w:cs="宋体"/>
          <w:b/>
          <w:bCs/>
          <w:i/>
          <w:iCs/>
          <w:sz w:val="24"/>
          <w:szCs w:val="24"/>
          <w:highlight w:val="none"/>
          <w:u w:val="single"/>
        </w:rPr>
        <w:t xml:space="preserve">5、★桌钢架采用≥15mm*50mm，壁厚≥1.2mm优质冷轧钢板弯曲成型，造型成半碟状，左右两侧可安装主机托或云终端，钢管经环氧聚酯塑粉静电喷塑处理。</w:t>
      </w:r>
      <w:r/>
    </w:p>
    <w:p>
      <w:pPr>
        <w:jc w:val="left"/>
        <w:spacing w:line="360" w:lineRule="auto"/>
        <w:rPr>
          <w:rFonts w:ascii="宋体" w:hAnsi="宋体" w:cs="宋体"/>
          <w:highlight w:val="none"/>
        </w:rPr>
      </w:pPr>
      <w:r>
        <w:rPr>
          <w:rFonts w:hint="eastAsia" w:ascii="宋体" w:hAnsi="宋体" w:cs="宋体"/>
          <w:sz w:val="24"/>
          <w:szCs w:val="24"/>
          <w:highlight w:val="none"/>
        </w:rPr>
        <w:t xml:space="preserve">6、桌钢架喷塑涂层硬度为5H，经耐腐蚀试验后无鼓泡产生、无锈迹、剥落、起皱、变色和失光等现象，附着力1级，可溶性重金属（铅、镉、铬、汞均未检出）未检出。</w:t>
      </w:r>
      <w:r/>
    </w:p>
    <w:p>
      <w:pPr>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7、</w:t>
      </w:r>
      <w:r>
        <w:rPr>
          <w:rFonts w:hint="eastAsia" w:ascii="宋体" w:hAnsi="宋体" w:cs="宋体"/>
          <w:sz w:val="24"/>
          <w:szCs w:val="24"/>
          <w:highlight w:val="none"/>
        </w:rPr>
        <w:t xml:space="preserve">主机放置区密闭，主机柜采用优质冷轧钢板,钢板厚度≥0.8mm，采用激光切割设备裁剪，二氧化碳保护焊满焊，表面经脱脂、陶化、水洗等环保工艺处理后再经环氧聚酯塑粉静电喷塑。</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8、主机柜设有冷轧板槽便于走线，避免线材外漏，防止老鼠啃咬，机柜内径高度≥450mm×宽度250mm，机柜采用双开式带门设计，只需要一把锁管理，方便后期维护，机柜门采用大面积散热孔设计，易于柜内设备的通风散热，避免设备损坏。</w:t>
      </w:r>
      <w:r/>
    </w:p>
    <w:p>
      <w:pPr>
        <w:pStyle w:val="739"/>
        <w:ind w:firstLine="0"/>
        <w:spacing w:line="360" w:lineRule="auto"/>
        <w:rPr>
          <w:rFonts w:ascii="宋体" w:hAnsi="宋体" w:cs="宋体"/>
          <w:szCs w:val="24"/>
          <w:highlight w:val="none"/>
        </w:rPr>
      </w:pPr>
      <w:r>
        <w:rPr>
          <w:rFonts w:hint="eastAsia" w:ascii="宋体" w:hAnsi="宋体" w:cs="宋体"/>
          <w:szCs w:val="24"/>
          <w:highlight w:val="none"/>
        </w:rPr>
        <w:t xml:space="preserve">9、电脑桌前面板右上方配置220V国标五插电源接口≥1个用于笔记本电脑取电、手机充电，同时配置网络接口RJ45≥1个。</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10、桌钢架底部配备可调节塑料脚垫，脚垫主体采用优质PP工程塑料，底层搭配橡胶防滑层，耐温-40°C至120°C，可调节高度范围10-30mm，具备防滑静音、防腐蚀等功能。</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参考图片：</w:t>
      </w:r>
      <w:r/>
    </w:p>
    <w:p>
      <w:pPr>
        <w:spacing w:line="360" w:lineRule="auto"/>
        <w:rPr>
          <w:rFonts w:ascii="宋体" w:hAnsi="宋体" w:cs="宋体"/>
          <w:b/>
          <w:bCs/>
          <w:sz w:val="24"/>
          <w:szCs w:val="24"/>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1823720" cy="1322705"/>
                <wp:effectExtent l="0" t="0" r="5080" b="10795"/>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r/>
                      </pic:nvPicPr>
                      <pic:blipFill>
                        <a:blip r:embed="rId16"/>
                        <a:stretch/>
                      </pic:blipFill>
                      <pic:spPr bwMode="auto">
                        <a:xfrm>
                          <a:off x="0" y="0"/>
                          <a:ext cx="1823720" cy="1322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3.6pt;height:104.1pt;mso-wrap-distance-left:0.0pt;mso-wrap-distance-top:0.0pt;mso-wrap-distance-right:0.0pt;mso-wrap-distance-bottom:0.0pt;" stroked="f">
                <v:path textboxrect="0,0,0,0"/>
                <v:imagedata r:id="rId16" o:title=""/>
              </v:shape>
            </w:pict>
          </mc:Fallback>
        </mc:AlternateContent>
      </w:r>
      <w:r/>
    </w:p>
    <w:p>
      <w:pPr>
        <w:spacing w:line="360" w:lineRule="auto"/>
        <w:rPr>
          <w:rFonts w:ascii="宋体" w:hAnsi="宋体" w:cs="宋体"/>
          <w:b/>
          <w:bCs/>
          <w:sz w:val="24"/>
          <w:szCs w:val="24"/>
          <w:highlight w:val="none"/>
        </w:rPr>
      </w:pPr>
      <w:r>
        <w:rPr>
          <w:rFonts w:ascii="宋体" w:hAnsi="宋体" w:cs="宋体"/>
          <w:b/>
          <w:bCs/>
          <w:sz w:val="24"/>
          <w:szCs w:val="24"/>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（四）</w:t>
      </w:r>
      <w:r>
        <w:rPr>
          <w:rFonts w:hint="eastAsia" w:ascii="宋体" w:hAnsi="宋体" w:cs="宋体"/>
          <w:b/>
          <w:bCs/>
          <w:color w:val="333333"/>
          <w:sz w:val="24"/>
          <w:szCs w:val="24"/>
          <w:highlight w:val="none"/>
          <w:lang w:bidi="ar"/>
        </w:rPr>
        <w:t xml:space="preserve">学生椅</w:t>
      </w:r>
      <w:r/>
    </w:p>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sz w:val="24"/>
          <w:szCs w:val="24"/>
          <w:highlight w:val="none"/>
        </w:rPr>
        <w:t xml:space="preserve">尺寸：</w:t>
      </w:r>
      <w:r>
        <w:rPr>
          <w:rFonts w:hint="eastAsia" w:ascii="宋体" w:hAnsi="宋体" w:cs="宋体"/>
          <w:color w:val="000000"/>
          <w:sz w:val="24"/>
          <w:szCs w:val="24"/>
          <w:highlight w:val="none"/>
          <w:lang w:bidi="ar"/>
        </w:rPr>
        <w:t xml:space="preserve">总深540mm</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宽520mm</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高860mm。</w:t>
      </w:r>
      <w:r/>
    </w:p>
    <w:p>
      <w:pPr>
        <w:jc w:val="left"/>
        <w:spacing w:line="360" w:lineRule="auto"/>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2、椅座：采用聚丙烯加玻璃纤维全新材料模具一体成型制作，坐宽 445mm</w:t>
      </w:r>
      <w:r>
        <w:rPr>
          <w:rFonts w:hint="eastAsia" w:ascii="宋体" w:hAnsi="宋体" w:cs="宋体"/>
          <w:sz w:val="24"/>
          <w:szCs w:val="24"/>
          <w:highlight w:val="none"/>
          <w:lang w:bidi="ar"/>
        </w:rPr>
        <w:t xml:space="preserve">，坐深420mm；座面安装高度440mm，椅面正面做355mm宽</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400mm 深装饰沟槽面；滑动面设有≥18个滑槽，滑槽垂直地面高度≤9mm。背面配75</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20mmPP材质弧型螺丝闷盖。</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bidi="ar"/>
        </w:rPr>
        <w:t xml:space="preserve">3、椅背：采用聚丙烯加玻璃纤维全新材料模具一体成型制作，背宽415mm，背高440mm；椅背正面设有宽325mm高345mm防滑透气面，防滑透气面设有≥34根宽度1.5</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0.5mm的筋位，防滑透气。背部设有≥宽265mm</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高120mm</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深30mm滑动面，通过90mm</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45mm</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30mm塑料成型活动件、φ7</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105mm 圆钢、螺丝与椅背固定连接，滑槽水平方向深度不小于25mm，内置双弹簧机构，</w:t>
      </w:r>
      <w:r>
        <w:rPr>
          <w:rFonts w:hint="eastAsia" w:ascii="宋体" w:hAnsi="宋体" w:cs="宋体"/>
          <w:color w:val="000000"/>
          <w:sz w:val="24"/>
          <w:szCs w:val="24"/>
          <w:highlight w:val="none"/>
          <w:lang w:bidi="ar"/>
        </w:rPr>
        <w:t xml:space="preserve">与使用者背部实时联动，调节角度7-10度。 </w:t>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4、★椅脚：采用优质圆管≥φ16mm*1.5mm厚；各金属件进行打磨、去油、酸洗、磷化、清洗、防锈等工艺处理后，通过粉沫喷涂设备进行静电喷塑，防锈防腐蚀；地脚配有4个优质PP材质脚垫。 </w:t>
      </w:r>
      <w:r/>
    </w:p>
    <w:p>
      <w:pPr>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 塑料件外观应无裂纹、明显变形、缩水、针孔；应无凹陷、飞边、 杂质、伤痕、白印；表面应光洁，应无划痕、毛刺、拉毛、污渍；应无明显色差。</w:t>
      </w:r>
      <w:r/>
    </w:p>
    <w:p>
      <w:pPr>
        <w:jc w:val="left"/>
        <w:spacing w:line="360" w:lineRule="auto"/>
        <w:rPr>
          <w:rFonts w:ascii="宋体" w:hAnsi="宋体" w:cs="宋体"/>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sz w:val="24"/>
          <w:szCs w:val="24"/>
          <w:highlight w:val="none"/>
        </w:rPr>
        <w:t xml:space="preserve">PP塑料:依据GB/T 31402-2023《塑料和其他无孔材料表面抗菌活性的测定》、GB/T 24128-2018《塑料 塑料防霉剂的防霉效果评估》、GB/T 32487-2016《塑料家具通用技术条件》，关于抗菌</w:t>
      </w:r>
      <w:r>
        <w:rPr>
          <w:rFonts w:hint="eastAsia" w:ascii="宋体" w:hAnsi="宋体" w:cs="宋体"/>
          <w:sz w:val="24"/>
          <w:szCs w:val="24"/>
          <w:highlight w:val="none"/>
        </w:rPr>
        <w:t xml:space="preserve">率≥99%（不少于五个菌种）、防霉等级（菌种：出芽短梗霉、腊叶芽枝霉、桔青霉、链格孢、黑曲霉、宛氏拟青霉、绳状青霉 ）0级或1级、感官要求（感官：色泽正常，无异臭、不洁物等；浸泡液：迁移试验所得浸泡液无浑浊、沉淀、异臭等感官性能的劣变） 、总迁移量-4%乙酸（体积分数），40℃，10d检验结果≤1.5mg/d㎡、耐老化性（外观颜色变化评级≥3级，冲击强度的保持率≥60%）、邻苯二甲酸酯总量≤0.1%、18种多环芳烃（PAH）总量≤10mg/kg、多溴联苯≤1000mg/kg、多溴二苯醚≤1000mg/kg。</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参考图片：</w:t>
      </w:r>
      <w:r/>
    </w:p>
    <w:p>
      <w:pPr>
        <w:jc w:val="left"/>
        <w:spacing w:line="360" w:lineRule="auto"/>
        <w:rPr>
          <w:rFonts w:ascii="宋体" w:hAnsi="宋体" w:cs="宋体"/>
          <w:b/>
          <w:bCs/>
          <w:sz w:val="24"/>
          <w:szCs w:val="24"/>
          <w:highlight w:val="none"/>
        </w:rPr>
      </w:pPr>
      <w:r>
        <w:rPr>
          <w:rFonts w:ascii="宋体" w:hAnsi="宋体" w:cs="宋体"/>
          <w:b/>
          <w:bCs/>
          <w:sz w:val="24"/>
          <w:szCs w:val="24"/>
          <w:highlight w:val="none"/>
        </w:rPr>
      </w:r>
      <w:r/>
    </w:p>
    <w:p>
      <w:pPr>
        <w:rPr>
          <w:rFonts w:ascii="仿宋" w:hAnsi="仿宋" w:eastAsia="仿宋" w:cs="仿宋"/>
          <w:sz w:val="24"/>
          <w:szCs w:val="24"/>
          <w:highlight w:val="none"/>
        </w:rPr>
      </w:pPr>
      <w:r>
        <w:rPr>
          <w:rFonts w:ascii="仿宋" w:hAnsi="仿宋" w:eastAsia="仿宋" w:cs="仿宋"/>
          <w:sz w:val="24"/>
          <w:szCs w:val="24"/>
          <w:highlight w:val="none"/>
        </w:rPr>
      </w:r>
      <w:r/>
    </w:p>
    <w:p>
      <w:pPr>
        <w:widowControl/>
        <w:rPr>
          <w:rFonts w:ascii="仿宋" w:hAnsi="仿宋" w:eastAsia="仿宋" w:cs="仿宋"/>
          <w:sz w:val="28"/>
          <w:szCs w:val="28"/>
          <w:highlight w:val="none"/>
        </w:rPr>
      </w:pPr>
      <w:r>
        <w:rPr>
          <w:rFonts w:hint="eastAsia" w:ascii="仿宋" w:hAnsi="仿宋" w:eastAsia="仿宋" w:cs="仿宋"/>
          <w:b/>
          <w:bCs/>
          <w:highlight w:val="none"/>
        </w:rPr>
        <mc:AlternateContent>
          <mc:Choice Requires="wpg">
            <w:drawing>
              <wp:inline xmlns:wp="http://schemas.openxmlformats.org/drawingml/2006/wordprocessingDrawing" distT="0" distB="0" distL="0" distR="0">
                <wp:extent cx="1886585" cy="2232660"/>
                <wp:effectExtent l="0" t="0" r="18415" b="15240"/>
                <wp:docPr id="4" name="图片 8" descr="2aba3a046f8970bb1da1a29dc104ca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2aba3a046f8970bb1da1a29dc104caf8"/>
                        <pic:cNvPicPr>
                          <a:picLocks noChangeAspect="1"/>
                        </pic:cNvPicPr>
                        <pic:nvPr/>
                      </pic:nvPicPr>
                      <pic:blipFill>
                        <a:blip r:embed="rId17"/>
                        <a:stretch/>
                      </pic:blipFill>
                      <pic:spPr bwMode="auto">
                        <a:xfrm>
                          <a:off x="0" y="0"/>
                          <a:ext cx="1886585" cy="2232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8.5pt;height:175.8pt;mso-wrap-distance-left:0.0pt;mso-wrap-distance-top:0.0pt;mso-wrap-distance-right:0.0pt;mso-wrap-distance-bottom:0.0pt;" stroked="f">
                <v:path textboxrect="0,0,0,0"/>
                <v:imagedata r:id="rId17" o:title=""/>
              </v:shape>
            </w:pict>
          </mc:Fallback>
        </mc:AlternateContent>
      </w:r>
      <w:r/>
    </w:p>
    <w:p>
      <w:pPr>
        <w:rPr>
          <w:rFonts w:ascii="仿宋" w:hAnsi="仿宋" w:eastAsia="仿宋" w:cs="仿宋"/>
          <w:b/>
          <w:bCs/>
          <w:highlight w:val="none"/>
        </w:rPr>
      </w:pPr>
      <w:r>
        <w:rPr>
          <w:rFonts w:ascii="仿宋" w:hAnsi="仿宋" w:eastAsia="仿宋" w:cs="仿宋"/>
          <w:b/>
          <w:bCs/>
          <w:highlight w:val="none"/>
        </w:rPr>
      </w:r>
      <w:r/>
    </w:p>
    <w:p>
      <w:pPr>
        <w:jc w:val="left"/>
        <w:rPr>
          <w:rFonts w:ascii="宋体" w:hAnsi="宋体"/>
          <w:b/>
          <w:color w:val="000000"/>
          <w:sz w:val="24"/>
          <w:szCs w:val="24"/>
          <w:highlight w:val="none"/>
        </w:rPr>
      </w:pPr>
      <w:r>
        <w:rPr>
          <w:rFonts w:hint="eastAsia" w:ascii="宋体" w:hAnsi="宋体"/>
          <w:b/>
          <w:color w:val="000000"/>
          <w:sz w:val="24"/>
          <w:szCs w:val="24"/>
          <w:highlight w:val="none"/>
        </w:rPr>
        <w:t xml:space="preserve">备注：</w:t>
      </w:r>
      <w:r/>
    </w:p>
    <w:p>
      <w:pPr>
        <w:ind w:firstLine="480"/>
        <w:rPr>
          <w:color w:val="000000"/>
          <w:sz w:val="20"/>
          <w:szCs w:val="21"/>
          <w:highlight w:val="none"/>
        </w:rPr>
      </w:pPr>
      <w:r>
        <w:rPr>
          <w:rFonts w:hint="eastAsia" w:ascii="宋体" w:hAnsi="宋体" w:cs="宋体"/>
          <w:color w:val="000000"/>
          <w:sz w:val="24"/>
          <w:highlight w:val="none"/>
        </w:rPr>
        <w:t xml:space="preserve">1.</w:t>
      </w:r>
      <w:r>
        <w:rPr>
          <w:rFonts w:ascii="宋体" w:hAnsi="宋体" w:cs="宋体"/>
          <w:color w:val="000000"/>
          <w:sz w:val="24"/>
          <w:szCs w:val="21"/>
          <w:highlight w:val="none"/>
        </w:rPr>
        <w:t xml:space="preserve">家具颜色：中标单位在中标后提供色板给甲方，按甲方选定的颜色生产。</w:t>
      </w:r>
      <w:r/>
    </w:p>
    <w:p>
      <w:pPr>
        <w:ind w:firstLine="480"/>
        <w:jc w:val="left"/>
        <w:spacing w:line="431" w:lineRule="exact"/>
        <w:rPr>
          <w:color w:val="000000"/>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.中标单位在中标后自行复核现场实际尺寸及家具方向</w:t>
      </w:r>
      <w:r>
        <w:rPr>
          <w:rFonts w:hint="eastAsia" w:ascii="宋体" w:hAnsi="宋体" w:cs="宋体"/>
          <w:color w:val="000000"/>
          <w:sz w:val="24"/>
          <w:highlight w:val="none"/>
        </w:rPr>
        <w:t xml:space="preserve">，确保家具能够正常安装</w:t>
      </w:r>
      <w:r>
        <w:rPr>
          <w:rFonts w:ascii="宋体" w:hAnsi="宋体" w:cs="宋体"/>
          <w:color w:val="000000"/>
          <w:sz w:val="24"/>
          <w:highlight w:val="none"/>
        </w:rPr>
        <w:t xml:space="preserve">。</w:t>
      </w:r>
      <w:r/>
    </w:p>
    <w:p>
      <w:pPr>
        <w:ind w:firstLine="480"/>
        <w:jc w:val="left"/>
        <w:spacing w:line="431" w:lineRule="exact"/>
        <w:rPr>
          <w:color w:val="000000"/>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.所有供应商提供的家具及原材料须达到或优于国家相关标准</w:t>
      </w:r>
      <w:r>
        <w:rPr>
          <w:rFonts w:hint="eastAsia" w:ascii="宋体" w:hAnsi="宋体" w:cs="宋体"/>
          <w:color w:val="000000"/>
          <w:sz w:val="24"/>
          <w:highlight w:val="none"/>
        </w:rPr>
        <w:t xml:space="preserve">及招标文件</w:t>
      </w:r>
      <w:r>
        <w:rPr>
          <w:rFonts w:ascii="宋体" w:hAnsi="宋体" w:cs="宋体"/>
          <w:color w:val="000000"/>
          <w:sz w:val="24"/>
          <w:highlight w:val="none"/>
        </w:rPr>
        <w:t xml:space="preserve">的要求。</w:t>
      </w:r>
      <w:r/>
    </w:p>
    <w:p>
      <w:pPr>
        <w:ind w:firstLine="480"/>
        <w:jc w:val="left"/>
        <w:spacing w:line="431" w:lineRule="exact"/>
        <w:rPr>
          <w:rFonts w:ascii="仿宋" w:hAnsi="仿宋" w:eastAsia="仿宋" w:cs="仿宋"/>
          <w:b/>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 w:val="24"/>
          <w:highlight w:val="none"/>
        </w:rPr>
        <w:t xml:space="preserve">4</w:t>
      </w:r>
      <w:r>
        <w:rPr>
          <w:rFonts w:ascii="宋体" w:hAnsi="宋体" w:cs="宋体"/>
          <w:color w:val="000000"/>
          <w:sz w:val="24"/>
          <w:highlight w:val="none"/>
        </w:rPr>
        <w:t xml:space="preserve">.投标人应在投标文件中注明投标家具中使用的主要原材料品牌、家具尺寸。</w:t>
      </w:r>
      <w:r/>
    </w:p>
    <w:p>
      <w:pPr>
        <w:jc w:val="both"/>
        <w:spacing w:line="500" w:lineRule="exact"/>
        <w:widowControl/>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en-US" w:eastAsia="zh-CN"/>
        </w:rPr>
        <w:t xml:space="preserve">检测报告要求：</w:t>
      </w:r>
      <w:r/>
    </w:p>
    <w:p>
      <w:pPr>
        <w:ind w:firstLine="482"/>
        <w:jc w:val="both"/>
        <w:spacing w:line="560" w:lineRule="exact"/>
        <w:widowControl/>
        <w:rPr>
          <w:rFonts w:hint="eastAsia" w:ascii="方正仿宋_GB2312" w:hAnsi="方正仿宋_GB2312" w:cs="方正仿宋_GB2312"/>
          <w:b/>
          <w:bCs/>
          <w:color w:val="000000" w:themeColor="text1"/>
          <w:sz w:val="24"/>
          <w:szCs w:val="32"/>
          <w:highlight w:val="none"/>
          <w14:textFill>
            <w14:solidFill>
              <w14:schemeClr w14:val="tx1"/>
            </w14:solidFill>
          </w14:textFill>
        </w:rPr>
      </w:pPr>
      <w:r>
        <w:rPr>
          <w:rFonts w:hint="eastAsia" w:ascii="方正仿宋_GB2312" w:hAnsi="方正仿宋_GB2312" w:cs="方正仿宋_GB2312"/>
          <w:b/>
          <w:bCs/>
          <w:color w:val="000000" w:themeColor="text1"/>
          <w:sz w:val="24"/>
          <w:szCs w:val="32"/>
          <w:highlight w:val="none"/>
          <w14:textFill>
            <w14:solidFill>
              <w14:schemeClr w14:val="tx1"/>
            </w14:solidFill>
          </w14:textFill>
        </w:rPr>
        <w:t xml:space="preserve">投标人提供所投产品自2024年1月1日（以报告签发时间为准）以来</w:t>
      </w:r>
      <w:r>
        <w:rPr>
          <w:rFonts w:hint="eastAsia" w:ascii="方正仿宋_GB2312" w:hAnsi="方正仿宋_GB2312" w:cs="方正仿宋_GB2312"/>
          <w:b/>
          <w:bCs/>
          <w:color w:val="000000" w:themeColor="text1"/>
          <w:sz w:val="24"/>
          <w:szCs w:val="32"/>
          <w:highlight w:val="none"/>
          <w:lang w:val="en-US" w:eastAsia="zh-CN"/>
          <w14:textFill>
            <w14:solidFill>
              <w14:schemeClr w14:val="tx1"/>
            </w14:solidFill>
          </w14:textFill>
        </w:rPr>
        <w:t xml:space="preserve">第三方检测机构</w:t>
      </w:r>
      <w:r>
        <w:rPr>
          <w:rFonts w:hint="eastAsia" w:ascii="方正仿宋_GB2312" w:hAnsi="方正仿宋_GB2312" w:cs="方正仿宋_GB2312"/>
          <w:b/>
          <w:bCs/>
          <w:color w:val="000000" w:themeColor="text1"/>
          <w:sz w:val="24"/>
          <w:szCs w:val="32"/>
          <w:highlight w:val="none"/>
          <w:lang w:eastAsia="zh-CN"/>
          <w14:textFill>
            <w14:solidFill>
              <w14:schemeClr w14:val="tx1"/>
            </w14:solidFill>
          </w14:textFill>
        </w:rPr>
        <w:t xml:space="preserve">出具的带有CMA标识</w:t>
      </w:r>
      <w:r>
        <w:rPr>
          <w:rFonts w:hint="eastAsia" w:ascii="方正仿宋_GB2312" w:hAnsi="方正仿宋_GB2312" w:cs="方正仿宋_GB2312"/>
          <w:b/>
          <w:bCs/>
          <w:color w:val="000000" w:themeColor="text1"/>
          <w:sz w:val="24"/>
          <w:szCs w:val="32"/>
          <w:highlight w:val="none"/>
          <w14:textFill>
            <w14:solidFill>
              <w14:schemeClr w14:val="tx1"/>
            </w14:solidFill>
          </w14:textFill>
        </w:rPr>
        <w:t xml:space="preserve">的类似产品的成品送样检验合格报告，包括：</w:t>
      </w:r>
      <w:r/>
    </w:p>
    <w:p>
      <w:pPr>
        <w:ind w:firstLine="480"/>
        <w:jc w:val="both"/>
        <w:spacing w:line="560" w:lineRule="exact"/>
        <w:widowControl/>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1.学生电脑桌（检测要求包含但不限于形状和位置公差合格，外观性能要求中金属件外观、塑料件外观检测结果合格，力学性能强度和耐久性合格，有害物质限量（甲醛释放量、苯、甲苯、二甲苯、总挥发性有机化合物(TVOC)家具涂层可迁移元素）检测结果未检出。）</w:t>
      </w:r>
      <w:r/>
    </w:p>
    <w:p>
      <w:pPr>
        <w:ind w:firstLine="480"/>
        <w:jc w:val="both"/>
        <w:spacing w:line="560" w:lineRule="exact"/>
        <w:widowControl/>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2.教师讲台（检测要求包含但不限于形状和位置公差合格，外观性能要求中金属件外观、塑料件外观检测结果合格，有害物质限量:可迁移元素八项含量要求：锑(Sb)≤60 mg/kg、砷(As)≤25 mg/kg、镉(Cd)≤75mg/kg、铬(Cr)≤60mg/kg、铅(Pb)≤90mg/kg、汞(Hg)≤60mg/kg、硒(Se)≤500mg/kg，钡(Ba)≤1000 mg/kg。）</w:t>
      </w:r>
      <w:r/>
    </w:p>
    <w:p>
      <w:pPr>
        <w:ind w:firstLine="480"/>
        <w:jc w:val="both"/>
        <w:spacing w:line="560" w:lineRule="exact"/>
        <w:widowControl/>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3.教师椅（检测标准QB/T 2280-2016《办公家具 办公椅》外观性能要求中金属件外观、塑料件外观检测结果合格，理化性能-纺织面料（级）干摩擦色牢度≥3 级；甲醛释放量（mg/m²h）≤0.025mg/m² h；总挥发性有机化合物(TVOC)（mg/m²h）≤0.4mg/m²h）。</w:t>
      </w:r>
      <w:r/>
    </w:p>
    <w:p>
      <w:pPr>
        <w:ind w:firstLine="480"/>
        <w:jc w:val="both"/>
        <w:spacing w:line="560" w:lineRule="exact"/>
        <w:widowControl/>
        <w:rPr>
          <w:rFonts w:hint="eastAsia" w:ascii="宋体" w:hAnsi="宋体" w:cs="宋体"/>
          <w:b/>
          <w:bCs/>
          <w:color w:val="000000"/>
          <w:sz w:val="24"/>
          <w:szCs w:val="24"/>
          <w:highlight w:val="none"/>
          <w:lang w:val="en-US" w:eastAsia="zh-CN"/>
        </w:rPr>
      </w:pPr>
      <w:r>
        <w:rPr>
          <w:rFonts w:hint="eastAsia" w:ascii="宋体" w:hAnsi="宋体" w:eastAsia="宋体" w:cs="宋体"/>
          <w:color w:val="000000" w:themeColor="text1"/>
          <w:sz w:val="24"/>
          <w:szCs w:val="32"/>
          <w:highlight w:val="none"/>
          <w14:textFill>
            <w14:solidFill>
              <w14:schemeClr w14:val="tx1"/>
            </w14:solidFill>
          </w14:textFill>
        </w:rPr>
        <w:t xml:space="preserve">4.学生椅（检测阻燃性≥2级，QB/T4371-2012《家具抗菌性能的评价》抑菌率≥99%，GB/T 20285—2006《材料产烟毒性危险分级》产烟毒性危险分级≥ZA2级）。</w:t>
      </w:r>
      <w:r/>
    </w:p>
    <w:p>
      <w:pPr>
        <w:jc w:val="left"/>
        <w:spacing w:line="50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cs="宋体"/>
          <w:b/>
          <w:bCs/>
          <w:color w:val="000000"/>
          <w:sz w:val="24"/>
          <w:szCs w:val="24"/>
          <w:highlight w:val="none"/>
        </w:rPr>
        <w:t xml:space="preserve">投标样品提供</w:t>
      </w:r>
      <w:r/>
    </w:p>
    <w:p>
      <w:pPr>
        <w:ind w:firstLine="480"/>
        <w:jc w:val="left"/>
        <w:spacing w:line="560" w:lineRule="exact"/>
        <w:widowControl/>
        <w:rPr>
          <w:rFonts w:ascii="方正仿宋_GB2312" w:hAnsi="方正仿宋_GB2312" w:cs="方正仿宋_GB2312"/>
          <w:color w:val="000000" w:themeColor="text1"/>
          <w:sz w:val="24"/>
          <w:szCs w:val="32"/>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6</w:t>
      </w:r>
      <w:r>
        <w:rPr>
          <w:rFonts w:hint="eastAsia" w:ascii="方正仿宋_GB2312" w:hAnsi="方正仿宋_GB2312" w:cs="方正仿宋_GB2312"/>
          <w:color w:val="000000" w:themeColor="text1"/>
          <w:sz w:val="24"/>
          <w:szCs w:val="32"/>
          <w:highlight w:val="none"/>
          <w14:textFill>
            <w14:solidFill>
              <w14:schemeClr w14:val="tx1"/>
            </w14:solidFill>
          </w14:textFill>
        </w:rPr>
        <w:t xml:space="preserve">.1项目要求提供样品的，中标人的样品由采购人负责保管、封存，并作为履约验收的参考。未中标人的样品将及时退还。</w:t>
      </w:r>
      <w:r/>
    </w:p>
    <w:p>
      <w:pPr>
        <w:ind w:firstLine="480"/>
        <w:jc w:val="left"/>
        <w:spacing w:line="560" w:lineRule="exact"/>
        <w:widowControl/>
        <w:rPr>
          <w:rFonts w:ascii="方正仿宋_GB2312" w:hAnsi="方正仿宋_GB2312" w:cs="方正仿宋_GB2312"/>
          <w:color w:val="000000" w:themeColor="text1"/>
          <w:sz w:val="24"/>
          <w:szCs w:val="32"/>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6</w:t>
      </w:r>
      <w:r>
        <w:rPr>
          <w:rFonts w:hint="eastAsia" w:ascii="方正仿宋_GB2312" w:hAnsi="方正仿宋_GB2312" w:cs="方正仿宋_GB2312"/>
          <w:color w:val="000000" w:themeColor="text1"/>
          <w:sz w:val="24"/>
          <w:szCs w:val="32"/>
          <w:highlight w:val="none"/>
          <w14:textFill>
            <w14:solidFill>
              <w14:schemeClr w14:val="tx1"/>
            </w14:solidFill>
          </w14:textFill>
        </w:rPr>
        <w:t xml:space="preserve">.2投标供应商递交以下样品：</w:t>
      </w:r>
      <w:r/>
    </w:p>
    <w:p>
      <w:pPr>
        <w:ind w:firstLine="480"/>
        <w:jc w:val="left"/>
        <w:spacing w:line="560" w:lineRule="exact"/>
        <w:widowControl/>
        <w:rPr>
          <w:rFonts w:ascii="方正仿宋_GB2312" w:hAnsi="方正仿宋_GB2312" w:cs="方正仿宋_GB2312"/>
          <w:color w:val="000000" w:themeColor="text1"/>
          <w:sz w:val="24"/>
          <w:szCs w:val="32"/>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6</w:t>
      </w:r>
      <w:r>
        <w:rPr>
          <w:rFonts w:hint="eastAsia" w:ascii="方正仿宋_GB2312" w:hAnsi="方正仿宋_GB2312" w:cs="方正仿宋_GB2312"/>
          <w:color w:val="000000" w:themeColor="text1"/>
          <w:sz w:val="24"/>
          <w:szCs w:val="32"/>
          <w:highlight w:val="none"/>
          <w14:textFill>
            <w14:solidFill>
              <w14:schemeClr w14:val="tx1"/>
            </w14:solidFill>
          </w14:textFill>
        </w:rPr>
        <w:t xml:space="preserve">.2.1材料样品一套：请投标供应商按照招标文件的要求提供所投产品的小样，具体如下：</w:t>
      </w:r>
      <w:r/>
    </w:p>
    <w:tbl>
      <w:tblPr>
        <w:tblStyle w:val="737"/>
        <w:tblW w:w="5464" w:type="pct"/>
        <w:jc w:val="center"/>
        <w:tblLayout w:type="fixed"/>
        <w:tblCellMar>
          <w:left w:w="108" w:type="dxa"/>
          <w:top w:w="0" w:type="dxa"/>
          <w:right w:w="108" w:type="dxa"/>
          <w:bottom w:w="0" w:type="dxa"/>
        </w:tblCellMar>
        <w:tblLook w:val="04A0" w:firstRow="1" w:lastRow="0" w:firstColumn="1" w:lastColumn="0" w:noHBand="0" w:noVBand="1"/>
      </w:tblPr>
      <w:tblGrid>
        <w:gridCol w:w="686"/>
        <w:gridCol w:w="1141"/>
        <w:gridCol w:w="1329"/>
        <w:gridCol w:w="4469"/>
        <w:gridCol w:w="1694"/>
      </w:tblGrid>
      <w:tr>
        <w:trPr>
          <w:jc w:val="center"/>
          <w:trHeight w:val="661"/>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样品清单列表</w:t>
            </w:r>
            <w:r/>
          </w:p>
        </w:tc>
      </w:tr>
      <w:tr>
        <w:trPr>
          <w:jc w:val="center"/>
          <w:trHeight w:val="661"/>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样品名称</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参考规格</w:t>
            </w:r>
            <w:r/>
          </w:p>
        </w:tc>
        <w:tc>
          <w:tcPr>
            <w:tcBorders>
              <w:top w:val="single" w:color="000000" w:sz="4" w:space="0"/>
              <w:left w:val="single" w:color="auto" w:sz="4" w:space="0"/>
              <w:bottom w:val="single" w:color="000000" w:sz="4" w:space="0"/>
              <w:right w:val="single" w:color="auto" w:sz="4" w:space="0"/>
            </w:tcBorders>
            <w:tcW w:w="2398"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样品制作标准和要求</w:t>
            </w:r>
            <w:r/>
          </w:p>
        </w:tc>
        <w:tc>
          <w:tcPr>
            <w:tcBorders>
              <w:top w:val="single" w:color="000000" w:sz="4" w:space="0"/>
              <w:left w:val="single" w:color="auto" w:sz="4" w:space="0"/>
              <w:bottom w:val="single" w:color="000000" w:sz="4" w:space="0"/>
              <w:right w:val="single" w:color="000000" w:sz="4" w:space="0"/>
            </w:tcBorders>
            <w:tcW w:w="907"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备注</w:t>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学生电脑桌钢架</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截面</w:t>
            </w:r>
            <w:r>
              <w:rPr>
                <w:rFonts w:hint="eastAsia" w:ascii="仿宋" w:hAnsi="仿宋" w:eastAsia="仿宋" w:cs="仿宋"/>
                <w:b/>
                <w:bCs/>
                <w:sz w:val="21"/>
                <w:szCs w:val="21"/>
                <w:highlight w:val="none"/>
              </w:rPr>
              <w:t xml:space="preserve">≥</w:t>
            </w:r>
            <w:r>
              <w:rPr>
                <w:rFonts w:hint="eastAsia" w:ascii="仿宋" w:hAnsi="仿宋" w:eastAsia="仿宋" w:cs="仿宋"/>
                <w:sz w:val="21"/>
                <w:szCs w:val="21"/>
                <w:highlight w:val="none"/>
              </w:rPr>
              <w:t xml:space="preserve">15mm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50mm，壁厚≥1.2mm</w:t>
            </w:r>
            <w:r/>
          </w:p>
        </w:tc>
        <w:tc>
          <w:tcPr>
            <w:tcBorders>
              <w:top w:val="single" w:color="000000" w:sz="4" w:space="0"/>
              <w:left w:val="single" w:color="000000" w:sz="4" w:space="0"/>
              <w:bottom w:val="single" w:color="auto" w:sz="4" w:space="0"/>
              <w:right w:val="single" w:color="auto" w:sz="4" w:space="0"/>
            </w:tcBorders>
            <w:tcW w:w="2398"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桌钢架采用优质冷轧钢板弯曲成型，造型成半碟状，左右两侧可安装主机托或云终端，钢管经环氧聚酯塑粉静电喷塑处理。</w:t>
            </w:r>
            <w:r/>
          </w:p>
        </w:tc>
        <w:tc>
          <w:tcPr>
            <w:tcBorders>
              <w:top w:val="single" w:color="000000" w:sz="4" w:space="0"/>
              <w:left w:val="single" w:color="auto" w:sz="4" w:space="0"/>
              <w:bottom w:val="single" w:color="auto" w:sz="4" w:space="0"/>
              <w:right w:val="single" w:color="000000" w:sz="4" w:space="0"/>
            </w:tcBorders>
            <w:tcW w:w="907"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提供桌钢架切割小样长度约200mm</w:t>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主机柜冷轧钢板</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钢板厚度≥0.8mm</w:t>
            </w:r>
            <w:r/>
          </w:p>
        </w:tc>
        <w:tc>
          <w:tcPr>
            <w:tcBorders>
              <w:top w:val="single" w:color="auto" w:sz="4" w:space="0"/>
              <w:left w:val="single" w:color="000000" w:sz="4" w:space="0"/>
              <w:bottom w:val="single" w:color="auto" w:sz="4" w:space="0"/>
              <w:right w:val="single" w:color="auto" w:sz="4" w:space="0"/>
            </w:tcBorders>
            <w:tcW w:w="2398"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主机柜采用优质冷轧钢板,经激光切割设备裁剪，二氧化碳保护焊满焊，表面经脱脂、陶化、水洗等环保工艺处理后再经环氧聚酯塑粉静电喷塑。</w:t>
            </w:r>
            <w:r/>
          </w:p>
        </w:tc>
        <w:tc>
          <w:tcPr>
            <w:tcBorders>
              <w:top w:val="single" w:color="auto" w:sz="4" w:space="0"/>
              <w:left w:val="single" w:color="auto" w:sz="4" w:space="0"/>
              <w:bottom w:val="single" w:color="auto" w:sz="4" w:space="0"/>
              <w:right w:val="single" w:color="000000" w:sz="4" w:space="0"/>
            </w:tcBorders>
            <w:tcW w:w="907"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提供主机柜冷轧钢板切割小样，尺寸约200mm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200mm</w:t>
            </w:r>
            <w:r/>
          </w:p>
        </w:tc>
      </w:tr>
      <w:tr>
        <w:trPr>
          <w:jc w:val="center"/>
          <w:trHeight w:val="1637"/>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学生电脑桌面板</w:t>
            </w:r>
            <w:r/>
          </w:p>
        </w:tc>
        <w:tc>
          <w:tcPr>
            <w:tcBorders>
              <w:top w:val="single" w:color="000000" w:sz="4" w:space="0"/>
              <w:left w:val="single" w:color="000000" w:sz="4" w:space="0"/>
              <w:bottom w:val="single" w:color="auto" w:sz="4" w:space="0"/>
              <w:right w:val="single" w:color="000000" w:sz="4" w:space="0"/>
            </w:tcBorders>
            <w:tcW w:w="713"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截面厚度≥25mm</w:t>
            </w:r>
            <w:r/>
          </w:p>
        </w:tc>
        <w:tc>
          <w:tcPr>
            <w:tcBorders>
              <w:top w:val="single" w:color="auto" w:sz="4" w:space="0"/>
              <w:left w:val="single" w:color="000000" w:sz="4" w:space="0"/>
              <w:right w:val="single" w:color="auto" w:sz="4" w:space="0"/>
            </w:tcBorders>
            <w:tcW w:w="2398"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桌面采用环保E0级高能板, 前鸭嘴后圆形设计，无开裂变形，生态环保无污染。</w:t>
            </w:r>
            <w:r/>
          </w:p>
        </w:tc>
        <w:tc>
          <w:tcPr>
            <w:tcBorders>
              <w:top w:val="single" w:color="auto" w:sz="4" w:space="0"/>
              <w:left w:val="single" w:color="auto" w:sz="4" w:space="0"/>
              <w:right w:val="single" w:color="000000" w:sz="4" w:space="0"/>
            </w:tcBorders>
            <w:tcW w:w="907"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提供桌面板切割小样，尺寸约300mm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300mm</w:t>
            </w:r>
            <w:r/>
          </w:p>
        </w:tc>
      </w:tr>
      <w:tr>
        <w:trPr>
          <w:jc w:val="center"/>
          <w:trHeight w:val="2234"/>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学生椅</w:t>
            </w:r>
            <w:r/>
          </w:p>
        </w:tc>
        <w:tc>
          <w:tcPr>
            <w:tcBorders>
              <w:top w:val="single" w:color="auto"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圆钢/PP(聚丙烯)</w:t>
            </w:r>
            <w:r/>
          </w:p>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坐宽≥445mm，坐深≥420mm</w:t>
            </w:r>
            <w:r/>
          </w:p>
          <w:p>
            <w:pPr>
              <w:widowControl/>
              <w:rPr>
                <w:rFonts w:ascii="仿宋" w:hAnsi="仿宋" w:eastAsia="仿宋" w:cs="仿宋"/>
                <w:sz w:val="21"/>
                <w:szCs w:val="21"/>
                <w:highlight w:val="none"/>
              </w:rPr>
            </w:pPr>
            <w:r>
              <w:rPr>
                <w:rFonts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auto" w:sz="4" w:space="0"/>
            </w:tcBorders>
            <w:tcW w:w="2398"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1、尺寸：总深540mm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宽520mm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高860mm。</w:t>
            </w:r>
            <w:r/>
          </w:p>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2、椅座：采用聚丙烯pp加玻璃纤维全新材料模具一体成型制作，坐宽 445mm，坐深420mm；座面安装高度440mm，椅面正面做355mm宽</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400mm 深装饰沟槽面；滑动面设有≥18个滑槽，滑槽垂直地面高度≤9mm。背面配75</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20mmPP材质弧型螺丝闷盖。</w:t>
            </w:r>
            <w:r/>
          </w:p>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3、椅背：采用聚丙烯加玻璃纤维全新材料模具一体成型制作，背宽415mm，背高440mm；椅背正面设有宽325mm高345mm防滑透气面，防滑透气面设有≥34根宽度1.5</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0.5mm的筋位，防滑透气。背部设有≥宽265mm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高120mm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深30mm滑动面，通过90mm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45mm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30mm塑料成型活动件、φ7</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105mm 圆钢、螺丝与椅背固定连接，滑槽水平方向深度不小于25mm，内置双弹簧机构，与使用者背部实时联动，调节角度7-10度。 </w:t>
            </w:r>
            <w:r/>
          </w:p>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4、椅脚：采用优质圆管≥φ16mm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1.5mm厚；各金属件进行打磨、去油、酸洗、磷化、清洗、防锈等工艺处理后，通过粉沫喷涂设备进行静电喷塑，防锈防腐蚀；地脚配有4个优质PP材质脚垫。 </w:t>
            </w:r>
            <w:r/>
          </w:p>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5、 塑料件外观应无裂纹、明显变形、缩水、针孔；应无凹陷、飞边、 杂质、伤痕、白印；表面应光洁，应无划痕、毛刺、拉毛、污渍；应无明显色差。</w:t>
            </w:r>
            <w:r/>
          </w:p>
        </w:tc>
        <w:tc>
          <w:tcPr>
            <w:tcBorders>
              <w:top w:val="single" w:color="000000" w:sz="4" w:space="0"/>
              <w:left w:val="single" w:color="auto" w:sz="4" w:space="0"/>
              <w:bottom w:val="single" w:color="000000" w:sz="4" w:space="0"/>
              <w:right w:val="single" w:color="000000" w:sz="4" w:space="0"/>
            </w:tcBorders>
            <w:tcW w:w="907"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整件</w:t>
            </w:r>
            <w:r/>
          </w:p>
        </w:tc>
      </w:tr>
    </w:tbl>
    <w:p>
      <w:pPr>
        <w:jc w:val="left"/>
        <w:spacing w:line="360" w:lineRule="exact"/>
        <w:rPr>
          <w:rFonts w:ascii="宋体" w:hAnsi="宋体" w:cs="宋体"/>
          <w:sz w:val="24"/>
          <w:szCs w:val="24"/>
          <w:highlight w:val="none"/>
        </w:rPr>
      </w:pPr>
      <w:r>
        <w:rPr>
          <w:rFonts w:hint="eastAsia" w:ascii="宋体" w:hAnsi="宋体" w:cs="宋体"/>
          <w:sz w:val="24"/>
          <w:szCs w:val="24"/>
          <w:highlight w:val="none"/>
        </w:rPr>
        <w:t xml:space="preserve">注:投标人所提供的样品与招标文件要求不符合或未提供或者提供的不齐全不得分，3D打印的样品不得分。</w:t>
      </w:r>
      <w:r/>
    </w:p>
    <w:p>
      <w:pPr>
        <w:ind w:firstLine="482"/>
        <w:jc w:val="left"/>
        <w:spacing w:line="431"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微软雅黑"/>
          <w:color w:val="000000"/>
          <w:sz w:val="24"/>
          <w:szCs w:val="24"/>
          <w:highlight w:val="none"/>
          <w:lang w:val="en-US" w:eastAsia="zh-CN"/>
        </w:rPr>
        <w:t xml:space="preserve">6</w:t>
      </w:r>
      <w:r>
        <w:rPr>
          <w:rFonts w:ascii="宋体" w:hAnsi="宋体" w:cs="微软雅黑"/>
          <w:color w:val="000000"/>
          <w:sz w:val="24"/>
          <w:szCs w:val="24"/>
          <w:highlight w:val="none"/>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样品递交及管理要求</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样品递交时间：</w:t>
      </w:r>
      <w:r>
        <w:rPr>
          <w:rFonts w:hint="eastAsia" w:ascii="宋体" w:hAnsi="宋体"/>
          <w:b/>
          <w:color w:val="000000" w:themeColor="text1"/>
          <w:sz w:val="24"/>
          <w:szCs w:val="21"/>
          <w:highlight w:val="none"/>
          <w14:textFill>
            <w14:solidFill>
              <w14:schemeClr w14:val="tx1"/>
            </w14:solidFill>
          </w14:textFill>
        </w:rPr>
        <w:t xml:space="preserve">2026年5月27日下午14:30起至16:30</w:t>
      </w:r>
      <w:r>
        <w:rPr>
          <w:rFonts w:ascii="宋体" w:hAnsi="宋体" w:cs="宋体"/>
          <w:b/>
          <w:color w:val="000000" w:themeColor="text1"/>
          <w:sz w:val="24"/>
          <w:highlight w:val="none"/>
          <w14:textFill>
            <w14:solidFill>
              <w14:schemeClr w14:val="tx1"/>
            </w14:solidFill>
          </w14:textFill>
        </w:rPr>
        <w:t xml:space="preserve">止，</w:t>
      </w:r>
      <w:r>
        <w:rPr>
          <w:rFonts w:ascii="宋体" w:hAnsi="宋体" w:cs="宋体"/>
          <w:b/>
          <w:bCs/>
          <w:color w:val="000000" w:themeColor="text1"/>
          <w:sz w:val="24"/>
          <w:highlight w:val="none"/>
          <w14:textFill>
            <w14:solidFill>
              <w14:schemeClr w14:val="tx1"/>
            </w14:solidFill>
          </w14:textFill>
        </w:rPr>
        <w:t xml:space="preserve">5</w:t>
      </w:r>
      <w:r>
        <w:rPr>
          <w:rFonts w:ascii="宋体" w:hAnsi="宋体" w:cs="宋体"/>
          <w:b/>
          <w:bCs/>
          <w:color w:val="000000" w:themeColor="text1"/>
          <w:sz w:val="24"/>
          <w:highlight w:val="none"/>
          <w14:textFill>
            <w14:solidFill>
              <w14:schemeClr w14:val="tx1"/>
            </w14:solidFill>
          </w14:textFill>
        </w:rPr>
        <w:t xml:space="preserve">月28日上午8：30</w:t>
      </w:r>
      <w:r>
        <w:rPr>
          <w:rFonts w:hint="eastAsia" w:ascii="宋体" w:hAnsi="宋体"/>
          <w:b/>
          <w:bCs/>
          <w:color w:val="000000" w:themeColor="text1"/>
          <w:sz w:val="24"/>
          <w:szCs w:val="21"/>
          <w:highlight w:val="none"/>
          <w14:textFill>
            <w14:solidFill>
              <w14:schemeClr w14:val="tx1"/>
            </w14:solidFill>
          </w14:textFill>
        </w:rPr>
        <w:t xml:space="preserve">起至</w:t>
      </w:r>
      <w:r>
        <w:rPr>
          <w:rFonts w:ascii="宋体" w:hAnsi="宋体" w:cs="宋体"/>
          <w:b/>
          <w:bCs/>
          <w:color w:val="000000" w:themeColor="text1"/>
          <w:sz w:val="24"/>
          <w:highlight w:val="none"/>
          <w14:textFill>
            <w14:solidFill>
              <w14:schemeClr w14:val="tx1"/>
            </w14:solidFill>
          </w14:textFill>
        </w:rPr>
        <w:t xml:space="preserve">9：30</w:t>
      </w:r>
      <w:r>
        <w:rPr>
          <w:rFonts w:ascii="宋体" w:hAnsi="宋体" w:cs="宋体"/>
          <w:b/>
          <w:bCs/>
          <w:color w:val="000000" w:themeColor="text1"/>
          <w:sz w:val="24"/>
          <w:highlight w:val="none"/>
          <w14:textFill>
            <w14:solidFill>
              <w14:schemeClr w14:val="tx1"/>
            </w14:solidFill>
          </w14:textFill>
        </w:rPr>
        <w:t xml:space="preserve">止</w:t>
      </w:r>
      <w:r>
        <w:rPr>
          <w:rFonts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在此期间</w:t>
      </w:r>
      <w:r>
        <w:rPr>
          <w:rFonts w:hint="eastAsia" w:ascii="宋体" w:hAnsi="宋体" w:cs="宋体"/>
          <w:color w:val="000000" w:themeColor="text1"/>
          <w:sz w:val="24"/>
          <w:highlight w:val="none"/>
          <w14:textFill>
            <w14:solidFill>
              <w14:schemeClr w14:val="tx1"/>
            </w14:solidFill>
          </w14:textFill>
        </w:rPr>
        <w:t xml:space="preserve">之前</w:t>
      </w:r>
      <w:r>
        <w:rPr>
          <w:rFonts w:ascii="宋体" w:hAnsi="宋体" w:cs="宋体"/>
          <w:color w:val="000000" w:themeColor="text1"/>
          <w:sz w:val="24"/>
          <w:highlight w:val="none"/>
          <w14:textFill>
            <w14:solidFill>
              <w14:schemeClr w14:val="tx1"/>
            </w14:solidFill>
          </w14:textFill>
        </w:rPr>
        <w:t xml:space="preserve">样品由投标人自行保管。公证处不接收在样品递交截止时间后递交的样品。</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样品递交地点：</w:t>
      </w:r>
      <w:r>
        <w:rPr>
          <w:rFonts w:hint="eastAsia" w:ascii="宋体" w:hAnsi="宋体" w:cs="宋体"/>
          <w:b/>
          <w:color w:val="000000" w:themeColor="text1"/>
          <w:sz w:val="24"/>
          <w:highlight w:val="none"/>
          <w14:textFill>
            <w14:solidFill>
              <w14:schemeClr w14:val="tx1"/>
            </w14:solidFill>
          </w14:textFill>
        </w:rPr>
        <w:t xml:space="preserve">南京市汉中门大街145号省政务中心二期西五门4楼4601</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样品接收人/退还人：南京市南京公证处 </w:t>
      </w:r>
      <w:r>
        <w:rPr>
          <w:rFonts w:hint="eastAsia" w:ascii="宋体" w:hAnsi="宋体" w:cs="宋体"/>
          <w:b/>
          <w:color w:val="000000" w:themeColor="text1"/>
          <w:sz w:val="24"/>
          <w:highlight w:val="none"/>
          <w14:textFill>
            <w14:solidFill>
              <w14:schemeClr w14:val="tx1"/>
            </w14:solidFill>
          </w14:textFill>
        </w:rPr>
        <w:t xml:space="preserve">朱老师</w:t>
      </w:r>
      <w:r>
        <w:rPr>
          <w:rFonts w:hint="eastAsia" w:ascii="宋体" w:hAnsi="宋体" w:cs="宋体"/>
          <w:color w:val="000000" w:themeColor="text1"/>
          <w:sz w:val="24"/>
          <w:highlight w:val="none"/>
          <w14:textFill>
            <w14:solidFill>
              <w14:schemeClr w14:val="tx1"/>
            </w14:solidFill>
          </w14:textFill>
        </w:rPr>
        <w:t xml:space="preserve">；联系方式18851755656或18851755658。</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供应商提交的样品不得含有供应商名称。</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供应商递交/取回样品时将进行登记，并由样品递交人/取回人签字确认。</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（6）供应商递交/取回样品时，不得破坏或损毁其他供应商的样品，也不得对其他供应商的样品拍照、录像。</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所有样品的制作、包装、运输等费用由投标人自行承担。</w:t>
      </w:r>
      <w:r/>
    </w:p>
    <w:p>
      <w:pPr>
        <w:pStyle w:val="1049"/>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6</w:t>
      </w:r>
      <w:r>
        <w:rPr>
          <w:rFonts w:hint="eastAsia" w:ascii="方正仿宋_GB2312" w:hAnsi="方正仿宋_GB2312" w:cs="方正仿宋_GB2312"/>
          <w:color w:val="000000" w:themeColor="text1"/>
          <w:sz w:val="24"/>
          <w:szCs w:val="32"/>
          <w:highlight w:val="none"/>
          <w14:textFill>
            <w14:solidFill>
              <w14:schemeClr w14:val="tx1"/>
            </w14:solidFill>
          </w14:textFill>
        </w:rPr>
        <w:t xml:space="preserve">.</w:t>
      </w: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样板间要求</w:t>
      </w:r>
      <w:r/>
    </w:p>
    <w:p>
      <w:pPr>
        <w:pStyle w:val="1049"/>
        <w:ind w:firstLine="480"/>
        <w:jc w:val="left"/>
        <w:spacing w:line="360" w:lineRule="auto"/>
        <w:rPr>
          <w:rFonts w:ascii="宋体" w:hAnsi="宋体" w:cs="微软雅黑"/>
          <w:color w:val="000000"/>
          <w:sz w:val="24"/>
          <w:szCs w:val="24"/>
          <w:highlight w:val="none"/>
        </w:rPr>
      </w:pPr>
      <w:r>
        <w:rPr>
          <w:rFonts w:hint="eastAsia" w:ascii="宋体" w:hAnsi="宋体" w:cs="宋体"/>
          <w:color w:val="000000" w:themeColor="text1"/>
          <w:sz w:val="24"/>
          <w:highlight w:val="none"/>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p>
    <w:p>
      <w:pPr>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七</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p>
    <w:p>
      <w:pPr>
        <w:spacing w:line="360" w:lineRule="auto"/>
        <w:rPr>
          <w:rFonts w:ascii="Arial" w:hAnsi="Arial"/>
          <w:b/>
          <w:bCs/>
          <w:color w:val="000000"/>
          <w:sz w:val="24"/>
          <w:szCs w:val="24"/>
          <w:highlight w:val="none"/>
        </w:rPr>
      </w:pPr>
      <w:r>
        <w:rPr>
          <w:rFonts w:hint="eastAsia" w:ascii="宋体" w:hAnsi="宋体"/>
          <w:b/>
          <w:bCs/>
          <w:color w:val="000000"/>
          <w:sz w:val="24"/>
          <w:szCs w:val="24"/>
          <w:highlight w:val="none"/>
        </w:rPr>
        <w:t xml:space="preserve">（一）供应商要求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服务承诺书从工期保证措施（工期每延误1天罚款5000元）、质量保证措施（提供主材的规格、型号和品牌，质保期不少于3年）、安全文明保证措施（施工人员指定工作服、施工区域围护等）、有针对性的专项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2.供应商需承诺其承担的项目在合同期内全部验收合格。</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3.供应商需承诺不得将成交项目转包及其它违规行为，一经发现立即取消供应商资格，并按相关法律法规上报处理。</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4.提供本项目详细家具采购及安装项目供货方案，家具采购及安装项目采购清单报价表。</w:t>
      </w:r>
      <w:r/>
    </w:p>
    <w:p>
      <w:pPr>
        <w:jc w:val="left"/>
        <w:spacing w:line="480" w:lineRule="exact"/>
        <w:rPr>
          <w:rFonts w:ascii="宋体" w:hAnsi="宋体" w:cs="微软雅黑"/>
          <w:b/>
          <w:color w:val="000000"/>
          <w:sz w:val="24"/>
          <w:szCs w:val="24"/>
          <w:highlight w:val="none"/>
        </w:rPr>
      </w:pPr>
      <w:r>
        <w:rPr>
          <w:rFonts w:hint="eastAsia" w:ascii="宋体" w:hAnsi="宋体" w:cs="微软雅黑"/>
          <w:b/>
          <w:color w:val="000000"/>
          <w:sz w:val="24"/>
          <w:szCs w:val="24"/>
          <w:highlight w:val="none"/>
        </w:rPr>
        <w:t xml:space="preserve">（二）项目实施要求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1.该项目为交钥匙工程，项目内容包括及不限于以下内容：家具生产、运输、安装、二次搬运、后期质保维护、检测等。</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投标单位需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检测费用及补货费用由中标供应商承担。</w:t>
      </w:r>
      <w:r/>
    </w:p>
    <w:p>
      <w:pPr>
        <w:ind w:firstLine="480"/>
        <w:spacing w:line="360" w:lineRule="auto"/>
        <w:rPr>
          <w:rFonts w:ascii="宋体" w:hAnsi="宋体" w:cs="微软雅黑"/>
          <w:color w:val="000000"/>
          <w:sz w:val="24"/>
          <w:szCs w:val="24"/>
          <w:highlight w:val="none"/>
        </w:rPr>
      </w:pPr>
      <w:r>
        <w:rPr>
          <w:rFonts w:hint="eastAsia" w:ascii="宋体" w:hAnsi="宋体" w:cs="微软雅黑"/>
          <w:b/>
          <w:bCs/>
          <w:color w:val="000000"/>
          <w:sz w:val="24"/>
          <w:szCs w:val="24"/>
          <w:highlight w:val="none"/>
        </w:rPr>
        <w:t xml:space="preserve">（三）售后服务要求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1.货物免费质保期不低于3年，自采购人验收合格之日起计算。</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质保期间，中标人承担维修、保养、安检、调换等，相关费用包含在预算内，采购方不再支付任何费用；如果中标人在质保期内不能按照投标承诺提供保养、维修、调换等服务，采购人有权另找他人进行保养、维修、调换，费用由中标人双倍承担。</w:t>
      </w:r>
      <w:r/>
    </w:p>
    <w:p>
      <w:pPr>
        <w:ind w:firstLine="480"/>
        <w:spacing w:line="360" w:lineRule="auto"/>
        <w:rPr>
          <w:rFonts w:ascii="宋体" w:hAnsi="宋体" w:cs="微软雅黑"/>
          <w:color w:val="000000"/>
          <w:sz w:val="24"/>
          <w:szCs w:val="24"/>
          <w:highlight w:val="none"/>
        </w:rPr>
      </w:pPr>
      <w:r>
        <w:rPr>
          <w:rFonts w:hint="eastAsia" w:ascii="宋体" w:hAnsi="宋体" w:cs="微软雅黑"/>
          <w:b/>
          <w:bCs/>
          <w:color w:val="000000"/>
          <w:sz w:val="24"/>
          <w:szCs w:val="24"/>
          <w:highlight w:val="none"/>
        </w:rPr>
        <w:t xml:space="preserve">3.</w:t>
      </w:r>
      <w:r>
        <w:rPr>
          <w:rFonts w:hint="eastAsia" w:ascii="宋体" w:hAnsi="宋体" w:cs="微软雅黑"/>
          <w:color w:val="000000"/>
          <w:sz w:val="24"/>
          <w:szCs w:val="24"/>
          <w:highlight w:val="none"/>
        </w:rPr>
        <w:t xml:space="preserve">提交售后服务承诺。投标供应商须承诺以下内容：“免费为所供产品提供终身维护服务及不低于3年原厂免费质保服务（如投标人按照评分办法要求提</w:t>
      </w:r>
      <w:r>
        <w:rPr>
          <w:rFonts w:hint="eastAsia" w:ascii="宋体" w:hAnsi="宋体" w:cs="微软雅黑"/>
          <w:color w:val="000000"/>
          <w:sz w:val="24"/>
          <w:szCs w:val="24"/>
          <w:highlight w:val="none"/>
        </w:rPr>
        <w:t xml:space="preserve">供原厂免费质保期长于招标文件要求的，按照投标人提供的实际免费质保期执行）。在质保期内，一旦发生质量问题，中标供应商保证在接到通知后的 2小时内进行响应，并在8小时内组织人员到现场进行检修，确因产品本身质量问题的，将组织原厂人员进行维修、更换或退货处理，费用由中标供应商负责。产品出现故障 48小时不能修复的，免费提供同等功能的产品供采购人使用，直至故障修复。质保期满后，能根据采购人要求提供充足的备品、备件。”上述承诺须提供承诺书，并加盖投标供应商公章。投标供应商能提供其他更优质的服务，可在服务承诺中自行提供。</w:t>
      </w:r>
      <w:r/>
    </w:p>
    <w:p>
      <w:pPr>
        <w:ind w:firstLine="361"/>
        <w:spacing w:line="360" w:lineRule="auto"/>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 xml:space="preserve">（四）交付要求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1．中标供应商须在中标后的</w:t>
      </w:r>
      <w:r>
        <w:rPr>
          <w:rFonts w:hint="eastAsia" w:ascii="宋体" w:hAnsi="宋体" w:cs="微软雅黑"/>
          <w:color w:val="000000"/>
          <w:sz w:val="24"/>
          <w:szCs w:val="24"/>
          <w:highlight w:val="none"/>
          <w:lang w:val="en-US" w:eastAsia="zh-CN"/>
        </w:rPr>
        <w:t xml:space="preserve">10</w:t>
      </w:r>
      <w:r>
        <w:rPr>
          <w:rFonts w:hint="eastAsia" w:ascii="宋体" w:hAnsi="宋体" w:cs="微软雅黑"/>
          <w:color w:val="000000"/>
          <w:sz w:val="24"/>
          <w:szCs w:val="24"/>
          <w:highlight w:val="none"/>
        </w:rPr>
        <w:t xml:space="preserve">天内，按照采购人的要求，于宿迁学院公寓空置房间内建设样板间，所有费用由中标商承担。</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2.交货、交付期限：合同签订后</w:t>
      </w:r>
      <w:r>
        <w:rPr>
          <w:rFonts w:hint="eastAsia" w:ascii="宋体" w:hAnsi="宋体" w:cs="微软雅黑"/>
          <w:color w:val="000000"/>
          <w:sz w:val="24"/>
          <w:szCs w:val="24"/>
          <w:highlight w:val="none"/>
          <w:lang w:val="en-US" w:eastAsia="zh-CN"/>
        </w:rPr>
        <w:t xml:space="preserve">20</w:t>
      </w:r>
      <w:r>
        <w:rPr>
          <w:rFonts w:hint="eastAsia" w:ascii="宋体" w:hAnsi="宋体" w:cs="微软雅黑"/>
          <w:color w:val="000000"/>
          <w:sz w:val="24"/>
          <w:szCs w:val="24"/>
          <w:highlight w:val="none"/>
        </w:rPr>
        <w:t xml:space="preserve">日历天内送到甲方指定地点存放，接到甲方通知</w:t>
      </w:r>
      <w:r>
        <w:rPr>
          <w:rFonts w:hint="eastAsia" w:ascii="宋体" w:hAnsi="宋体" w:cs="微软雅黑"/>
          <w:color w:val="000000"/>
          <w:sz w:val="24"/>
          <w:szCs w:val="24"/>
          <w:highlight w:val="none"/>
          <w:lang w:val="en-US" w:eastAsia="zh-CN"/>
        </w:rPr>
        <w:t xml:space="preserve">1</w:t>
      </w:r>
      <w:r>
        <w:rPr>
          <w:rFonts w:hint="eastAsia" w:ascii="宋体" w:hAnsi="宋体" w:cs="微软雅黑"/>
          <w:color w:val="000000"/>
          <w:sz w:val="24"/>
          <w:szCs w:val="24"/>
          <w:highlight w:val="none"/>
        </w:rPr>
        <w:t xml:space="preserve">0日内完成安装、调试、检测并交付甲方使用（含二次搬运费）。</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4．送货商品和送样样品的一致性比较、与项目需求的各类技术规格比较，如有不符，由供货人整改或换货，造成的损失由供货人承担。验收要求如下：</w:t>
      </w:r>
      <w:r/>
    </w:p>
    <w:p>
      <w:pPr>
        <w:ind w:firstLine="480"/>
        <w:jc w:val="left"/>
        <w:spacing w:line="431" w:lineRule="exact"/>
        <w:rPr>
          <w:rFonts w:ascii="宋体" w:hAnsi="宋体" w:cs="微软雅黑"/>
          <w:sz w:val="24"/>
          <w:szCs w:val="24"/>
          <w:highlight w:val="none"/>
        </w:rPr>
      </w:pPr>
      <w:r>
        <w:rPr>
          <w:rFonts w:hint="eastAsia" w:ascii="宋体" w:hAnsi="宋体" w:cs="微软雅黑"/>
          <w:color w:val="000000"/>
          <w:sz w:val="24"/>
          <w:szCs w:val="24"/>
          <w:highlight w:val="none"/>
        </w:rPr>
        <w:t xml:space="preserve">（1）验收时，中标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甲方第四章项目需求中的详细标准；如有不符的，由供货</w:t>
      </w:r>
      <w:r>
        <w:rPr>
          <w:rFonts w:hint="eastAsia" w:ascii="宋体" w:hAnsi="宋体" w:cs="微软雅黑"/>
          <w:sz w:val="24"/>
          <w:szCs w:val="24"/>
          <w:highlight w:val="none"/>
        </w:rPr>
        <w:t xml:space="preserve">人整改或换货，造成所有的损失（包括：因此给采购造成的损失），由供货人承担。采购人有权委托第三方专业检测机构对同种类家具抽检样品，进行破坏性检测，所有检测费用由供货人承担。</w:t>
      </w:r>
      <w:r/>
    </w:p>
    <w:p>
      <w:pPr>
        <w:ind w:firstLine="360"/>
        <w:jc w:val="left"/>
        <w:spacing w:line="431" w:lineRule="exact"/>
        <w:rPr>
          <w:rFonts w:ascii="宋体" w:hAnsi="宋体" w:cs="微软雅黑"/>
          <w:sz w:val="24"/>
          <w:szCs w:val="24"/>
          <w:highlight w:val="none"/>
        </w:rPr>
      </w:pPr>
      <w:r>
        <w:rPr>
          <w:rFonts w:hint="eastAsia" w:ascii="宋体" w:hAnsi="宋体" w:cs="微软雅黑"/>
          <w:sz w:val="24"/>
          <w:szCs w:val="24"/>
          <w:highlight w:val="none"/>
        </w:rPr>
        <w:t xml:space="preserve">（2）如质量达不到招标文件和国家有关质量</w:t>
      </w:r>
      <w:r>
        <w:rPr>
          <w:rFonts w:hint="eastAsia" w:ascii="宋体" w:hAnsi="宋体" w:cs="微软雅黑"/>
          <w:sz w:val="24"/>
          <w:szCs w:val="24"/>
          <w:highlight w:val="none"/>
        </w:rPr>
        <w:t xml:space="preserve">标准要求，采购人将视情况严重程度要求整改或赔偿。对于情况不严重将由供应商免费整改，采购人将相应扣除质量不符合招标文件和国家有关质量标准要求货物对应价款的5%－10%。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所有检测费用由供货人承担。</w:t>
      </w:r>
      <w:r/>
    </w:p>
    <w:p>
      <w:pPr>
        <w:ind w:firstLine="360"/>
        <w:jc w:val="left"/>
        <w:spacing w:line="431" w:lineRule="exact"/>
        <w:rPr>
          <w:rFonts w:ascii="宋体" w:hAnsi="宋体" w:cs="微软雅黑"/>
          <w:color w:val="000000"/>
          <w:sz w:val="24"/>
          <w:szCs w:val="24"/>
          <w:highlight w:val="none"/>
        </w:rPr>
      </w:pPr>
      <w:r>
        <w:rPr>
          <w:rFonts w:hint="eastAsia" w:ascii="宋体" w:hAnsi="宋体" w:cs="微软雅黑"/>
          <w:sz w:val="24"/>
          <w:szCs w:val="24"/>
          <w:highlight w:val="none"/>
        </w:rPr>
        <w:t xml:space="preserve">（3）采购人有权请检测机构相关专家和采购人单位代表在生产过程中随时到生产现场查看本项目所有制作材料的型号和进货清单等书面材料及原始凭证，</w:t>
      </w:r>
      <w:r>
        <w:rPr>
          <w:rFonts w:hint="eastAsia" w:ascii="宋体" w:hAnsi="宋体" w:cs="微软雅黑"/>
          <w:color w:val="000000"/>
          <w:sz w:val="24"/>
          <w:szCs w:val="24"/>
          <w:highlight w:val="none"/>
        </w:rPr>
        <w:t xml:space="preserve">中标供应商承担有可能产生的材料品牌检测费。中标供应商在基材备货完成阶段和货物生产完成30%阶段，及时告知采购人，以便采购人安排现场监督。</w:t>
      </w:r>
      <w:r/>
    </w:p>
    <w:p>
      <w:pPr>
        <w:ind w:firstLine="360"/>
        <w:jc w:val="left"/>
        <w:spacing w:line="431"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（4）中标供应商需在货物进场前后请采购人认可的检测机构，依据GB/T 18883-2022标准进行前后两次空气检测，抽检数量为10%的房间数，并出具空气环境检测报告，检测费用由中标供应商承担。如进场前空气环境检测不合格，中标供应商需及时向采购人反馈，由采购人协调处理，双方认可处理结果并签字确认后方可进场施工。如交货安装完成后空气检测不合格，由中标供应商进行整改，在合同期限内达到国家空气健康标准；如仍不合格，采购人有权拒付货款并要求中标供应商承担由此所造成的一切损失。</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5．中标供应商在最终验收合格之后，向采购人提供装箱清单、测试报告、产品合格证、使用说明书、保养、维护所必须的资料。供货商无条件配合甲方聘请的监理单位、审计单位参与进行的验收工作。</w:t>
      </w:r>
      <w:r/>
    </w:p>
    <w:p>
      <w:pPr>
        <w:ind w:firstLine="241"/>
        <w:spacing w:line="360" w:lineRule="auto"/>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 xml:space="preserve">（五）投标人履约能力及其他要求</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1</w:t>
      </w:r>
      <w:r>
        <w:rPr>
          <w:rFonts w:hint="eastAsia" w:ascii="宋体" w:hAnsi="宋体" w:cs="微软雅黑"/>
          <w:sz w:val="24"/>
          <w:szCs w:val="24"/>
          <w:highlight w:val="none"/>
          <w:lang w:val="en-US" w:eastAsia="zh-CN"/>
        </w:rPr>
        <w:t xml:space="preserve">.</w:t>
      </w:r>
      <w:r>
        <w:rPr>
          <w:rFonts w:hint="eastAsia" w:ascii="宋体" w:hAnsi="宋体" w:cs="微软雅黑"/>
          <w:sz w:val="24"/>
          <w:szCs w:val="24"/>
          <w:highlight w:val="none"/>
        </w:rPr>
        <w:t xml:space="preserve">投标人或所投产品制造商具有完成本项目所需的生产设备，如激光切割设备、焊接机器人（自动焊接设备）、喷涂生产线、数控弯管机、数控板材开料锯、数控排钻、自动封边机、数控剪板机等具有相同或类似功能的设备。</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2</w:t>
      </w:r>
      <w:r>
        <w:rPr>
          <w:rFonts w:hint="eastAsia" w:ascii="宋体" w:hAnsi="宋体" w:cs="微软雅黑"/>
          <w:sz w:val="24"/>
          <w:szCs w:val="24"/>
          <w:highlight w:val="none"/>
          <w:lang w:val="en-US" w:eastAsia="zh-CN"/>
        </w:rPr>
        <w:t xml:space="preserve">.</w:t>
      </w:r>
      <w:r>
        <w:rPr>
          <w:rFonts w:hint="eastAsia" w:ascii="宋体" w:hAnsi="宋体" w:cs="微软雅黑"/>
          <w:sz w:val="24"/>
          <w:szCs w:val="24"/>
          <w:highlight w:val="none"/>
        </w:rPr>
        <w:t xml:space="preserve">投标人提供自2022年1月1日以来（以合同签订时间为准）销售、供货及安装与本项目类似的成功案例，根据评分办法具体内容提供证明材料。</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3</w:t>
      </w:r>
      <w:r>
        <w:rPr>
          <w:rFonts w:hint="eastAsia" w:ascii="宋体" w:hAnsi="宋体" w:cs="微软雅黑"/>
          <w:sz w:val="24"/>
          <w:szCs w:val="24"/>
          <w:highlight w:val="none"/>
          <w:lang w:val="en-US" w:eastAsia="zh-CN"/>
        </w:rPr>
        <w:t xml:space="preserve">.</w:t>
      </w:r>
      <w:r>
        <w:rPr>
          <w:rFonts w:hint="eastAsia" w:ascii="宋体" w:hAnsi="宋体" w:cs="微软雅黑"/>
          <w:sz w:val="24"/>
          <w:szCs w:val="24"/>
          <w:highlight w:val="none"/>
        </w:rPr>
        <w:t xml:space="preserve">在生产过程中，采购人将不定时、不限次数到生产现场进行检查，如果发现生产组织、材料质量、工艺水平等达不到要求的，供应商应按照采购人要求整改至合格为止，否则采购人有权解除合同和索赔。 </w:t>
      </w:r>
      <w:r/>
    </w:p>
    <w:p>
      <w:pPr>
        <w:ind w:firstLine="482"/>
        <w:spacing w:line="360" w:lineRule="auto"/>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 xml:space="preserve">（六）履约保证金及付款方式</w:t>
      </w:r>
      <w:r/>
    </w:p>
    <w:p>
      <w:pPr>
        <w:ind w:firstLine="480"/>
        <w:jc w:val="left"/>
        <w:spacing w:line="431"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履约保证金：</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中标供应商于合同签订前向采购人交纳中标价的10%作为合同的履约保证金。验收合格后将履约保证金无息退还给中标供应商。</w:t>
      </w:r>
      <w:r/>
    </w:p>
    <w:p>
      <w:pPr>
        <w:ind w:firstLine="480"/>
        <w:jc w:val="left"/>
        <w:spacing w:line="360" w:lineRule="auto"/>
        <w:rPr>
          <w:rFonts w:ascii="宋体" w:hAnsi="宋体" w:cs="微软雅黑"/>
          <w:color w:val="000000"/>
          <w:highlight w:val="none"/>
        </w:rPr>
      </w:pPr>
      <w:r>
        <w:rPr>
          <w:rFonts w:hint="eastAsia" w:ascii="宋体" w:hAnsi="宋体" w:cs="微软雅黑"/>
          <w:sz w:val="24"/>
          <w:szCs w:val="24"/>
          <w:highlight w:val="none"/>
        </w:rPr>
        <w:t xml:space="preserve">付款方式：</w:t>
      </w:r>
      <w:r>
        <w:rPr>
          <w:rFonts w:hint="eastAsia" w:ascii="宋体" w:hAnsi="宋体" w:cs="微软雅黑"/>
          <w:color w:val="000000"/>
          <w:sz w:val="24"/>
          <w:szCs w:val="24"/>
          <w:highlight w:val="none"/>
        </w:rPr>
        <w:t xml:space="preserve">签订合同后，</w:t>
      </w:r>
      <w:r>
        <w:rPr>
          <w:rFonts w:hint="eastAsia" w:ascii="宋体" w:hAnsi="宋体" w:cs="微软雅黑"/>
          <w:sz w:val="24"/>
          <w:szCs w:val="24"/>
          <w:highlight w:val="none"/>
        </w:rPr>
        <w:t xml:space="preserve">采购</w:t>
      </w:r>
      <w:r>
        <w:rPr>
          <w:rFonts w:hint="eastAsia" w:ascii="宋体" w:hAnsi="宋体" w:cs="微软雅黑"/>
          <w:color w:val="000000"/>
          <w:sz w:val="24"/>
          <w:szCs w:val="24"/>
          <w:highlight w:val="none"/>
        </w:rPr>
        <w:t xml:space="preserve">人支付合同总价款的30%作为预付款。货到现场，采购人委托第三方专业检测机构进行抽样检测（检测费用由中标供应商支付），对家具进行破坏性抽检，对基材、五金配件及各项指标是否按照招标文件要求进行检测抽查，家具安装调试结束，采购人验收合格后，付至合同总价款的</w:t>
      </w:r>
      <w:r>
        <w:rPr>
          <w:rFonts w:hint="eastAsia" w:ascii="宋体" w:hAnsi="宋体" w:cs="微软雅黑"/>
          <w:color w:val="000000"/>
          <w:sz w:val="24"/>
          <w:szCs w:val="24"/>
          <w:highlight w:val="none"/>
          <w:lang w:val="en-US" w:eastAsia="zh-CN"/>
        </w:rPr>
        <w:t xml:space="preserve">9</w:t>
      </w:r>
      <w:r>
        <w:rPr>
          <w:rFonts w:hint="eastAsia" w:ascii="宋体" w:hAnsi="宋体" w:cs="微软雅黑"/>
          <w:color w:val="000000"/>
          <w:sz w:val="24"/>
          <w:szCs w:val="24"/>
          <w:highlight w:val="none"/>
        </w:rPr>
        <w:t xml:space="preserve">0%。</w:t>
      </w:r>
      <w:r>
        <w:rPr>
          <w:rFonts w:hint="eastAsia" w:ascii="宋体" w:hAnsi="宋体" w:cs="微软雅黑"/>
          <w:color w:val="auto"/>
          <w:sz w:val="24"/>
          <w:szCs w:val="24"/>
          <w:highlight w:val="none"/>
          <w:lang w:val="en-US" w:eastAsia="zh-CN"/>
        </w:rPr>
        <w:t xml:space="preserve">经验收合格之日起3年后支付剩余10%尾款（无息）。</w:t>
      </w:r>
      <w:r/>
    </w:p>
    <w:p>
      <w:pPr>
        <w:ind w:firstLine="480"/>
        <w:jc w:val="left"/>
        <w:spacing w:line="431"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1.本次招标不收取投标保证金。</w:t>
      </w:r>
      <w:r/>
    </w:p>
    <w:p>
      <w:pPr>
        <w:ind w:firstLine="480"/>
        <w:jc w:val="left"/>
        <w:spacing w:line="431"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对抽样送检进行破坏性试验的产品进行数量补充的家具，由中标供应商免费提供。所有检测费用由中标供应商支付。</w:t>
      </w:r>
      <w:r/>
    </w:p>
    <w:p>
      <w:pPr>
        <w:ind w:firstLine="482"/>
        <w:spacing w:line="360" w:lineRule="auto"/>
        <w:rPr>
          <w:rFonts w:ascii="宋体" w:hAnsi="宋体" w:cs="微软雅黑"/>
          <w:color w:val="000000"/>
          <w:sz w:val="24"/>
          <w:szCs w:val="24"/>
          <w:highlight w:val="none"/>
        </w:rPr>
      </w:pPr>
      <w:r>
        <w:rPr>
          <w:rFonts w:hint="eastAsia" w:ascii="宋体" w:hAnsi="宋体" w:cs="微软雅黑"/>
          <w:b/>
          <w:bCs/>
          <w:color w:val="000000"/>
          <w:sz w:val="24"/>
          <w:szCs w:val="24"/>
          <w:highlight w:val="none"/>
        </w:rPr>
        <w:t xml:space="preserve">（七）项目组织方案要求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1.项目实施方案。投标人应根据招标文件要求，提供质量管理及安装保障措施方案和进度控制方案。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w:t>
      </w:r>
      <w:bookmarkStart w:id="181" w:name="_Hlk218419655"/>
      <w:r>
        <w:rPr>
          <w:rFonts w:ascii="宋体" w:hAnsi="宋体" w:cs="微软雅黑"/>
          <w:color w:val="000000"/>
          <w:sz w:val="24"/>
          <w:szCs w:val="24"/>
          <w:highlight w:val="none"/>
        </w:rPr>
        <w:t xml:space="preserve">质量管理及保障方案</w:t>
      </w:r>
      <w:bookmarkEnd w:id="181"/>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投标人应根据本项目特点及现场勘察，制定本项目质量管理及保障措施。质量管理可以包括原材料、生产加工、成品检验、安装等方面，保障措施应能确保施工质量、成品保护等。成品保护方案具有完善的成品保护措施、现场材料和器械管理措施等。该方案应覆盖从生产到安装验收等过程，措施具体、责任到人、流程清晰。</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（2）进度控制方案</w:t>
      </w:r>
      <w:r/>
    </w:p>
    <w:p>
      <w:pPr>
        <w:ind w:firstLine="48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运输、供货等各部门之间的合作，确保按期交货。进度控制方案要求进度计划科学、合理，各工序时间估算有依据，逻辑关系明确。</w:t>
      </w:r>
      <w:r/>
    </w:p>
    <w:p>
      <w:pPr>
        <w:ind w:firstLine="48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（3）产品的运输、安装的方案：投标人应在货物发运前对其进行满足运输距离、防潮、防震、防锈和防破损装卸等要求包装，以保证货物安全运达甲方指定地点。</w:t>
      </w:r>
      <w:r/>
    </w:p>
    <w:p>
      <w:pPr>
        <w:ind w:firstLine="48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2.售后服务方案。投标人针对本项目制定售后服务方案，确保家具产品保持良好的使用状态。方案内容包括但不限于：售后维修的响应时间、上门服务回访的周期、免费检修、保养的范围等方面。方案应完善、内容细致全面、合理性和可行性强。</w:t>
      </w:r>
      <w:r/>
    </w:p>
    <w:p>
      <w:pPr>
        <w:spacing w:line="360" w:lineRule="auto"/>
        <w:widowControl/>
        <w:rPr>
          <w:rFonts w:hint="eastAsia"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r>
      <w:r/>
    </w:p>
    <w:p>
      <w:pPr>
        <w:rPr>
          <w:rFonts w:hint="eastAsia"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br w:type="page" w:clear="all"/>
      </w:r>
      <w:r/>
    </w:p>
    <w:p>
      <w:pPr>
        <w:spacing w:line="360" w:lineRule="auto"/>
        <w:widowControl/>
        <w:rPr>
          <w:rFonts w:hint="default"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t xml:space="preserve">分包二：宿迁学院新校区教室桌椅采购项目新</w:t>
      </w:r>
      <w:r/>
    </w:p>
    <w:p>
      <w:pPr>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、项目基本情况</w:t>
      </w:r>
      <w:r/>
    </w:p>
    <w:p>
      <w:pPr>
        <w:ind w:firstLine="480"/>
        <w:spacing w:line="480" w:lineRule="exact"/>
        <w:rPr>
          <w:rFonts w:hint="eastAsia" w:ascii="Times New Roman" w:hAnsi="Times New Roman" w:eastAsia="宋体" w:cs="仿宋"/>
          <w:color w:val="0000ff"/>
          <w:sz w:val="24"/>
          <w:szCs w:val="24"/>
          <w:highlight w:val="none"/>
          <w:lang w:eastAsia="zh-CN"/>
        </w:rPr>
      </w:pPr>
      <w:r>
        <w:rPr>
          <w:rFonts w:hint="eastAsia" w:ascii="Times New Roman" w:hAnsi="Times New Roman" w:eastAsia="宋体" w:cs="仿宋"/>
          <w:sz w:val="24"/>
          <w:szCs w:val="24"/>
          <w:highlight w:val="none"/>
          <w:lang w:val="en-US" w:eastAsia="zh-CN"/>
        </w:rPr>
        <w:t xml:space="preserve">1.1</w:t>
      </w:r>
      <w:r>
        <w:rPr>
          <w:rFonts w:hint="eastAsia" w:ascii="Times New Roman" w:hAnsi="Times New Roman" w:eastAsia="宋体" w:cs="仿宋"/>
          <w:sz w:val="24"/>
          <w:szCs w:val="24"/>
          <w:highlight w:val="none"/>
        </w:rPr>
        <w:t xml:space="preserve">项目编号：</w:t>
      </w:r>
      <w:r>
        <w:rPr>
          <w:rFonts w:hint="eastAsia" w:ascii="Times New Roman" w:hAnsi="Times New Roman" w:eastAsia="宋体" w:cs="仿宋"/>
          <w:sz w:val="24"/>
          <w:szCs w:val="24"/>
          <w:highlight w:val="none"/>
          <w:lang w:eastAsia="zh-CN"/>
        </w:rPr>
        <w:t xml:space="preserve">JSZC-320000-SCZX-G2026-0104</w:t>
      </w:r>
      <w:r/>
    </w:p>
    <w:p>
      <w:pPr>
        <w:ind w:firstLine="480"/>
        <w:spacing w:line="560" w:lineRule="exact"/>
        <w:rPr>
          <w:rFonts w:hint="eastAsia" w:ascii="Times New Roman" w:hAnsi="Times New Roman" w:eastAsia="宋体" w:cs="仿宋"/>
          <w:sz w:val="24"/>
          <w:szCs w:val="24"/>
          <w:highlight w:val="none"/>
          <w:lang w:eastAsia="zh-CN"/>
        </w:rPr>
      </w:pPr>
      <w:r>
        <w:rPr>
          <w:rFonts w:hint="eastAsia" w:ascii="Times New Roman" w:hAnsi="Times New Roman" w:eastAsia="宋体" w:cs="仿宋"/>
          <w:sz w:val="24"/>
          <w:szCs w:val="24"/>
          <w:highlight w:val="none"/>
          <w:lang w:val="en-US" w:eastAsia="zh-CN"/>
        </w:rPr>
        <w:t xml:space="preserve">1.</w:t>
      </w:r>
      <w:r>
        <w:rPr>
          <w:rFonts w:ascii="Times New Roman" w:hAnsi="Times New Roman" w:eastAsia="宋体" w:cs="仿宋"/>
          <w:sz w:val="24"/>
          <w:szCs w:val="24"/>
          <w:highlight w:val="none"/>
        </w:rPr>
        <w:t xml:space="preserve">2</w:t>
      </w:r>
      <w:r>
        <w:rPr>
          <w:rFonts w:hint="eastAsia" w:ascii="Times New Roman" w:hAnsi="Times New Roman" w:eastAsia="宋体" w:cs="仿宋"/>
          <w:sz w:val="24"/>
          <w:szCs w:val="24"/>
          <w:highlight w:val="none"/>
        </w:rPr>
        <w:t xml:space="preserve">项目名称：</w:t>
      </w:r>
      <w:r>
        <w:rPr>
          <w:rFonts w:hint="eastAsia" w:ascii="Times New Roman" w:hAnsi="Times New Roman" w:eastAsia="宋体" w:cs="仿宋"/>
          <w:sz w:val="24"/>
          <w:szCs w:val="24"/>
          <w:highlight w:val="none"/>
          <w:lang w:eastAsia="zh-CN"/>
        </w:rPr>
        <w:t xml:space="preserve">宿迁学院新校区公共教室、实验室、语音室桌椅采购项目</w:t>
      </w:r>
      <w:r/>
    </w:p>
    <w:p>
      <w:pPr>
        <w:ind w:firstLine="480"/>
        <w:spacing w:line="560" w:lineRule="exact"/>
        <w:rPr>
          <w:rFonts w:ascii="Times New Roman" w:hAnsi="Times New Roman" w:eastAsia="宋体" w:cs="仿宋"/>
          <w:sz w:val="24"/>
          <w:szCs w:val="24"/>
          <w:highlight w:val="none"/>
        </w:rPr>
      </w:pPr>
      <w:r>
        <w:rPr>
          <w:rFonts w:hint="eastAsia" w:ascii="Times New Roman" w:hAnsi="Times New Roman" w:eastAsia="宋体" w:cs="仿宋"/>
          <w:sz w:val="24"/>
          <w:szCs w:val="24"/>
          <w:highlight w:val="none"/>
          <w:lang w:val="en-US" w:eastAsia="zh-CN"/>
        </w:rPr>
        <w:t xml:space="preserve">1.</w:t>
      </w:r>
      <w:r>
        <w:rPr>
          <w:rFonts w:ascii="Times New Roman" w:hAnsi="Times New Roman" w:eastAsia="宋体" w:cs="仿宋"/>
          <w:sz w:val="24"/>
          <w:szCs w:val="24"/>
          <w:highlight w:val="none"/>
        </w:rPr>
        <w:t xml:space="preserve">3</w:t>
      </w:r>
      <w:r>
        <w:rPr>
          <w:rFonts w:hint="eastAsia" w:ascii="Times New Roman" w:hAnsi="Times New Roman" w:eastAsia="宋体" w:cs="仿宋"/>
          <w:sz w:val="24"/>
          <w:szCs w:val="24"/>
          <w:highlight w:val="none"/>
        </w:rPr>
        <w:t xml:space="preserve">预算金额：</w:t>
      </w:r>
      <w:r>
        <w:rPr>
          <w:rFonts w:hint="eastAsia" w:cs="仿宋"/>
          <w:sz w:val="24"/>
          <w:szCs w:val="24"/>
          <w:highlight w:val="none"/>
          <w:lang w:eastAsia="zh-CN"/>
        </w:rPr>
        <w:t xml:space="preserve">500</w:t>
      </w:r>
      <w:r>
        <w:rPr>
          <w:rFonts w:hint="eastAsia" w:ascii="Times New Roman" w:hAnsi="Times New Roman" w:eastAsia="宋体" w:cs="仿宋"/>
          <w:sz w:val="24"/>
          <w:szCs w:val="24"/>
          <w:highlight w:val="none"/>
        </w:rPr>
        <w:t xml:space="preserve">万元</w:t>
      </w:r>
      <w:r/>
    </w:p>
    <w:p>
      <w:pPr>
        <w:ind w:firstLine="480"/>
        <w:spacing w:line="560" w:lineRule="exact"/>
        <w:rPr>
          <w:rFonts w:ascii="Times New Roman" w:hAnsi="Times New Roman" w:eastAsia="宋体" w:cs="仿宋"/>
          <w:sz w:val="24"/>
          <w:szCs w:val="24"/>
          <w:highlight w:val="none"/>
        </w:rPr>
      </w:pPr>
      <w:r>
        <w:rPr>
          <w:rFonts w:hint="eastAsia" w:ascii="Times New Roman" w:hAnsi="Times New Roman" w:eastAsia="宋体" w:cs="仿宋"/>
          <w:sz w:val="24"/>
          <w:szCs w:val="24"/>
          <w:highlight w:val="none"/>
          <w:lang w:val="en-US" w:eastAsia="zh-CN"/>
        </w:rPr>
        <w:t xml:space="preserve">1.4</w:t>
      </w:r>
      <w:r>
        <w:rPr>
          <w:rFonts w:hint="eastAsia" w:ascii="Times New Roman" w:hAnsi="Times New Roman" w:eastAsia="宋体" w:cs="仿宋"/>
          <w:sz w:val="24"/>
          <w:szCs w:val="24"/>
          <w:highlight w:val="none"/>
        </w:rPr>
        <w:t xml:space="preserve">本项目设定最高限价，最高限价为：</w:t>
      </w:r>
      <w:r>
        <w:rPr>
          <w:rFonts w:hint="eastAsia" w:cs="仿宋"/>
          <w:sz w:val="24"/>
          <w:szCs w:val="24"/>
          <w:highlight w:val="none"/>
          <w:lang w:val="en-US" w:eastAsia="zh-CN"/>
        </w:rPr>
        <w:t xml:space="preserve">380</w:t>
      </w:r>
      <w:r>
        <w:rPr>
          <w:rFonts w:hint="eastAsia" w:ascii="Times New Roman" w:hAnsi="Times New Roman" w:eastAsia="宋体" w:cs="仿宋"/>
          <w:sz w:val="24"/>
          <w:szCs w:val="24"/>
          <w:highlight w:val="none"/>
        </w:rPr>
        <w:t xml:space="preserve">万元</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1.5</w:t>
      </w:r>
      <w:r>
        <w:rPr>
          <w:rFonts w:hint="eastAsia" w:ascii="宋体" w:hAnsi="宋体" w:eastAsia="宋体" w:cs="宋体"/>
          <w:bCs/>
          <w:sz w:val="24"/>
          <w:szCs w:val="24"/>
          <w:highlight w:val="none"/>
        </w:rPr>
        <w:t xml:space="preserve">采购需求：</w:t>
      </w:r>
      <w:r>
        <w:rPr>
          <w:rFonts w:hint="eastAsia" w:ascii="Times New Roman" w:hAnsi="Times New Roman" w:eastAsia="宋体" w:cs="仿宋"/>
          <w:sz w:val="24"/>
          <w:szCs w:val="24"/>
          <w:highlight w:val="none"/>
        </w:rPr>
        <w:t xml:space="preserve">本次采购内容为</w:t>
      </w:r>
      <w:r>
        <w:rPr>
          <w:rFonts w:hint="eastAsia" w:ascii="Times New Roman" w:hAnsi="Times New Roman" w:eastAsia="宋体" w:cs="仿宋"/>
          <w:sz w:val="24"/>
          <w:szCs w:val="24"/>
          <w:highlight w:val="none"/>
          <w:lang w:eastAsia="zh-CN"/>
        </w:rPr>
        <w:t xml:space="preserve">宿迁学院新校区教室桌椅采购项目</w:t>
      </w:r>
      <w:r>
        <w:rPr>
          <w:rFonts w:hint="eastAsia" w:ascii="Times New Roman" w:hAnsi="Times New Roman" w:eastAsia="宋体" w:cs="仿宋"/>
          <w:sz w:val="24"/>
          <w:szCs w:val="24"/>
          <w:highlight w:val="none"/>
        </w:rPr>
        <w:t xml:space="preserve">，包括桌椅制作、运输、装卸、安装、调试及售后三包服务等。</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项目实施地点：采购人指定地点。</w:t>
      </w:r>
      <w:r/>
    </w:p>
    <w:p>
      <w:pPr>
        <w:ind w:firstLine="480"/>
        <w:spacing w:line="5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项目实施时间期限：</w:t>
      </w:r>
      <w:r>
        <w:rPr>
          <w:rFonts w:hint="eastAsia" w:ascii="宋体" w:hAnsi="宋体" w:eastAsia="宋体" w:cs="宋体"/>
          <w:bCs/>
          <w:sz w:val="24"/>
          <w:szCs w:val="24"/>
          <w:highlight w:val="none"/>
          <w:lang w:val="en-US" w:eastAsia="zh-CN"/>
        </w:rPr>
        <w:t xml:space="preserve">合同签订后20日历天内送到甲方指定地点存放，接到甲方通知10日内完成安装、调试、检测并经验收合格后交付甲方使用（含二次搬运费）。</w:t>
      </w:r>
      <w:r/>
    </w:p>
    <w:p>
      <w:pPr>
        <w:ind w:firstLine="480"/>
        <w:spacing w:line="360" w:lineRule="auto"/>
        <w:rPr>
          <w:rFonts w:hint="eastAsia" w:ascii="黑体" w:hAnsi="Courier New" w:eastAsia="黑体" w:cs="Courier New"/>
          <w:bCs/>
          <w:color w:val="000000"/>
          <w:sz w:val="44"/>
          <w:szCs w:val="21"/>
          <w:highlight w:val="none"/>
        </w:rPr>
      </w:pP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本项目采购标的所属行业为：工业</w:t>
      </w:r>
      <w:r/>
    </w:p>
    <w:p>
      <w:pPr>
        <w:numPr>
          <w:ilvl w:val="0"/>
          <w:numId w:val="13"/>
        </w:numPr>
        <w:spacing w:line="480" w:lineRule="exact"/>
        <w:rPr>
          <w:rFonts w:hint="eastAsia" w:ascii="宋体" w:hAnsi="宋体" w:eastAsia="宋体" w:cs="Times New Roman"/>
          <w:b/>
          <w:sz w:val="24"/>
          <w:szCs w:val="24"/>
          <w:highlight w:val="none"/>
          <w:lang w:val="en-US" w:eastAsia="zh-CN"/>
        </w:rPr>
      </w:pPr>
      <w:r/>
      <w:bookmarkStart w:id="182" w:name="_Hlk189907045"/>
      <w:r>
        <w:rPr>
          <w:rFonts w:hint="eastAsia" w:ascii="宋体" w:hAnsi="宋体" w:eastAsia="宋体" w:cs="Times New Roman"/>
          <w:b/>
          <w:sz w:val="24"/>
          <w:szCs w:val="24"/>
          <w:highlight w:val="none"/>
        </w:rPr>
        <w:t xml:space="preserve">采购</w:t>
      </w:r>
      <w:r>
        <w:rPr>
          <w:rFonts w:hint="default" w:ascii="宋体" w:hAnsi="宋体" w:eastAsia="宋体" w:cs="Times New Roman"/>
          <w:b/>
          <w:sz w:val="24"/>
          <w:szCs w:val="24"/>
          <w:highlight w:val="none"/>
        </w:rPr>
        <w:t xml:space="preserve">标的清单</w:t>
      </w:r>
      <w:r>
        <w:rPr>
          <w:rFonts w:hint="eastAsia" w:ascii="宋体" w:hAnsi="宋体" w:eastAsia="宋体" w:cs="Times New Roman"/>
          <w:b/>
          <w:sz w:val="24"/>
          <w:szCs w:val="24"/>
          <w:highlight w:val="none"/>
          <w:lang w:val="en-US" w:eastAsia="zh-CN"/>
        </w:rPr>
        <w:t xml:space="preserve">及图纸</w:t>
      </w:r>
      <w:r/>
    </w:p>
    <w:p>
      <w:pPr>
        <w:numPr>
          <w:ilvl w:val="0"/>
          <w:numId w:val="0"/>
        </w:numPr>
        <w:spacing w:line="480" w:lineRule="exact"/>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本项目技术参数和图纸涉及规格尺寸供参考(不作为评审因素，见下表)，供应商中标后须按照采购需求尺寸供货。</w:t>
      </w:r>
      <w:r/>
    </w:p>
    <w:tbl>
      <w:tblPr>
        <w:tblStyle w:val="737"/>
        <w:tblW w:w="10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914"/>
        <w:gridCol w:w="2918"/>
        <w:gridCol w:w="968"/>
        <w:gridCol w:w="1073"/>
        <w:gridCol w:w="1039"/>
        <w:gridCol w:w="1679"/>
      </w:tblGrid>
      <w:tr>
        <w:trPr>
          <w:jc w:val="center"/>
          <w:trHeight w:val="504"/>
        </w:trPr>
        <w:tc>
          <w:tcPr>
            <w:tcW w:w="706"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序号</w:t>
            </w:r>
            <w:r/>
          </w:p>
        </w:tc>
        <w:tc>
          <w:tcPr>
            <w:tcW w:w="1914"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名称</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规格</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单位</w:t>
            </w:r>
            <w:r/>
          </w:p>
        </w:tc>
        <w:tc>
          <w:tcPr>
            <w:tcW w:w="1073"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数量</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是否核心产品</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对应中小企业划分标准所属行业</w:t>
            </w:r>
            <w:r/>
          </w:p>
        </w:tc>
      </w:tr>
      <w:tr>
        <w:trPr>
          <w:jc w:val="center"/>
          <w:trHeight w:val="398"/>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扇形组合桌椅1</w:t>
            </w:r>
            <w:r/>
          </w:p>
        </w:tc>
        <w:tc>
          <w:tcPr>
            <w:tcW w:w="2918"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桌：800mm*500mm*750mm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70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04"/>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62</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00mm*</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270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387"/>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扇形组合桌椅2</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桌：800mm*500mm*750mm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36</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492"/>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00mm*500mm*</w:t>
            </w:r>
            <w:r>
              <w:rPr>
                <w:rFonts w:hint="eastAsia" w:ascii="宋体" w:hAnsi="宋体" w:cs="宋体"/>
                <w:sz w:val="24"/>
                <w:szCs w:val="24"/>
                <w:highlight w:val="none"/>
                <w:lang w:val="en-US" w:eastAsia="zh-CN"/>
              </w:rPr>
              <w:t xml:space="preserve">87</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36</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424"/>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方形组合桌椅1</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桌：800mm*500mm*750mm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70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07"/>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62</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00mm*</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70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419"/>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方形组合桌椅2</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桌：800mm*500mm*750mm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10"/>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00mm*500mm*</w:t>
            </w:r>
            <w:r>
              <w:rPr>
                <w:rFonts w:hint="eastAsia" w:ascii="宋体" w:hAnsi="宋体" w:cs="宋体"/>
                <w:sz w:val="24"/>
                <w:szCs w:val="24"/>
                <w:highlight w:val="none"/>
                <w:lang w:val="en-US" w:eastAsia="zh-CN"/>
              </w:rPr>
              <w:t xml:space="preserve">87</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361"/>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三人连排桌椅</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桌：1810mm*480mm*760mm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张</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750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71"/>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43</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475</w:t>
            </w:r>
            <w:r>
              <w:rPr>
                <w:rFonts w:hint="eastAsia" w:ascii="宋体" w:hAnsi="宋体" w:eastAsia="宋体" w:cs="宋体"/>
                <w:sz w:val="24"/>
                <w:szCs w:val="24"/>
                <w:highlight w:val="none"/>
                <w:lang w:val="en-US" w:eastAsia="zh-CN"/>
              </w:rPr>
              <w:t xml:space="preserve">mm*</w:t>
            </w:r>
            <w:r>
              <w:rPr>
                <w:rFonts w:hint="eastAsia" w:ascii="宋体" w:hAnsi="宋体" w:cs="宋体"/>
                <w:sz w:val="24"/>
                <w:szCs w:val="24"/>
                <w:highlight w:val="none"/>
                <w:lang w:val="en-US" w:eastAsia="zh-CN"/>
              </w:rPr>
              <w:t xml:space="preserve">(</w:t>
            </w:r>
            <w:r>
              <w:rPr>
                <w:rFonts w:hint="eastAsia" w:ascii="宋体" w:hAnsi="宋体" w:cs="宋体"/>
                <w:color w:val="000000"/>
                <w:sz w:val="24"/>
                <w:highlight w:val="none"/>
                <w:lang w:val="en-US" w:eastAsia="zh-CN"/>
              </w:rPr>
              <w:t xml:space="preserve">400mm-460mm)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2250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71"/>
        </w:trPr>
        <w:tc>
          <w:tcPr>
            <w:tcW w:w="706"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1914"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固定桌椅</w:t>
            </w:r>
            <w:r/>
          </w:p>
        </w:tc>
        <w:tc>
          <w:tcPr>
            <w:tcW w:w="2918"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椅子中心距520</w:t>
            </w:r>
            <w:r>
              <w:rPr>
                <w:rFonts w:hint="eastAsia" w:ascii="宋体" w:hAnsi="宋体" w:cs="宋体"/>
                <w:sz w:val="24"/>
                <w:szCs w:val="24"/>
                <w:highlight w:val="none"/>
                <w:lang w:val="en-US" w:eastAsia="zh-CN"/>
              </w:rPr>
              <w:t xml:space="preserve">mm(±10mm)</w:t>
            </w:r>
            <w:r>
              <w:rPr>
                <w:rFonts w:hint="eastAsia" w:ascii="宋体" w:hAnsi="宋体" w:eastAsia="宋体" w:cs="宋体"/>
                <w:sz w:val="24"/>
                <w:szCs w:val="24"/>
                <w:highlight w:val="none"/>
                <w:lang w:val="en-US" w:eastAsia="zh-CN"/>
              </w:rPr>
              <w:t xml:space="preserve">，座椅总高：930</w:t>
            </w:r>
            <w:r>
              <w:rPr>
                <w:rFonts w:hint="eastAsia" w:ascii="宋体" w:hAnsi="宋体" w:cs="宋体"/>
                <w:sz w:val="24"/>
                <w:szCs w:val="24"/>
                <w:highlight w:val="none"/>
                <w:lang w:val="en-US" w:eastAsia="zh-CN"/>
              </w:rPr>
              <w:t xml:space="preserve">mm(±10mm)</w:t>
            </w:r>
            <w:r>
              <w:rPr>
                <w:rFonts w:hint="eastAsia" w:ascii="宋体" w:hAnsi="宋体" w:eastAsia="宋体" w:cs="宋体"/>
                <w:sz w:val="24"/>
                <w:szCs w:val="24"/>
                <w:highlight w:val="none"/>
                <w:lang w:val="en-US" w:eastAsia="zh-CN"/>
              </w:rPr>
              <w:t xml:space="preserve">，座高：450</w:t>
            </w:r>
            <w:r>
              <w:rPr>
                <w:rFonts w:hint="eastAsia" w:ascii="宋体" w:hAnsi="宋体" w:cs="宋体"/>
                <w:sz w:val="24"/>
                <w:szCs w:val="24"/>
                <w:highlight w:val="none"/>
                <w:lang w:val="en-US" w:eastAsia="zh-CN"/>
              </w:rPr>
              <w:t xml:space="preserve">mm(±10mm)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706</w:t>
            </w:r>
            <w:r>
              <w:rPr>
                <w:rFonts w:hint="eastAsia" w:ascii="宋体" w:hAnsi="宋体" w:cs="宋体"/>
                <w:sz w:val="24"/>
                <w:szCs w:val="24"/>
                <w:highlight w:val="none"/>
                <w:lang w:val="en-US" w:eastAsia="zh-CN"/>
              </w:rPr>
              <w:t xml:space="preserve">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是</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bl>
    <w:p>
      <w:pPr>
        <w:numPr>
          <w:ilvl w:val="0"/>
          <w:numId w:val="0"/>
        </w:numPr>
        <w:spacing w:line="0" w:lineRule="atLeast"/>
        <w:rPr>
          <w:rFonts w:ascii="Times New Roman" w:hAnsi="宋体" w:eastAsia="宋体" w:cs="Times New Roman"/>
          <w:sz w:val="24"/>
          <w:szCs w:val="24"/>
          <w:highlight w:val="none"/>
        </w:rPr>
      </w:pPr>
      <w:r>
        <w:rPr>
          <w:rFonts w:hint="eastAsia" w:ascii="宋体" w:hAnsi="宋体" w:eastAsia="宋体" w:cs="Times New Roman"/>
          <w:b/>
          <w:color w:val="000000"/>
          <w:sz w:val="24"/>
          <w:szCs w:val="24"/>
          <w:highlight w:val="none"/>
          <w:lang w:val="en-US" w:eastAsia="zh-CN"/>
        </w:rPr>
        <w:t xml:space="preserve">注：</w:t>
      </w:r>
      <w:r>
        <w:rPr>
          <w:rFonts w:ascii="Times New Roman" w:hAnsi="宋体" w:eastAsia="宋体" w:cs="Times New Roman"/>
          <w:sz w:val="24"/>
          <w:szCs w:val="24"/>
          <w:highlight w:val="none"/>
        </w:rPr>
        <w:t xml:space="preserve">当采购数量与实际使用数量不一致时，</w:t>
      </w:r>
      <w:r>
        <w:rPr>
          <w:rFonts w:hint="eastAsia" w:ascii="Times New Roman" w:hAnsi="宋体" w:eastAsia="宋体" w:cs="Times New Roman"/>
          <w:sz w:val="24"/>
          <w:szCs w:val="24"/>
          <w:highlight w:val="none"/>
          <w:lang w:val="en-US" w:eastAsia="zh-CN"/>
        </w:rPr>
        <w:t xml:space="preserve">中标人</w:t>
      </w:r>
      <w:r>
        <w:rPr>
          <w:rFonts w:ascii="Times New Roman" w:hAnsi="宋体" w:eastAsia="宋体" w:cs="Times New Roman"/>
          <w:sz w:val="24"/>
          <w:szCs w:val="24"/>
          <w:highlight w:val="none"/>
        </w:rPr>
        <w:t xml:space="preserve">应根据实际使用量供货，合同的最终结算金额按实际使用量乘以</w:t>
      </w:r>
      <w:r>
        <w:rPr>
          <w:rFonts w:hint="eastAsia" w:ascii="Times New Roman" w:hAnsi="宋体" w:eastAsia="宋体" w:cs="Times New Roman"/>
          <w:sz w:val="24"/>
          <w:szCs w:val="24"/>
          <w:highlight w:val="none"/>
          <w:lang w:val="en-US" w:eastAsia="zh-CN"/>
        </w:rPr>
        <w:t xml:space="preserve">中标</w:t>
      </w:r>
      <w:r>
        <w:rPr>
          <w:rFonts w:ascii="Times New Roman" w:hAnsi="宋体" w:eastAsia="宋体" w:cs="Times New Roman"/>
          <w:sz w:val="24"/>
          <w:szCs w:val="24"/>
          <w:highlight w:val="none"/>
        </w:rPr>
        <w:t xml:space="preserve">单价进行计算。</w: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eastAsia" w:ascii="宋体" w:hAnsi="宋体" w:eastAsia="宋体" w:cs="宋体"/>
          <w:b/>
          <w:bCs/>
          <w:sz w:val="28"/>
          <w:szCs w:val="28"/>
          <w:highlight w:val="none"/>
          <w:lang w:val="en-US" w:eastAsia="zh-CN"/>
        </w:rPr>
        <w:t xml:space="preserve">扇形组合桌椅1</w:t>
      </w:r>
      <w:r>
        <w:rPr>
          <w:rFonts w:hint="eastAsia" w:ascii="宋体" w:hAnsi="宋体"/>
          <w:b/>
          <w:color w:val="000000"/>
          <w:sz w:val="24"/>
          <w:szCs w:val="24"/>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mc:AlternateContent>
          <mc:Choice Requires="wpg">
            <w:drawing>
              <wp:inline xmlns:wp="http://schemas.openxmlformats.org/drawingml/2006/wordprocessingDrawing" distT="0" distB="0" distL="0" distR="0">
                <wp:extent cx="5262245" cy="2842895"/>
                <wp:effectExtent l="0" t="0" r="0" b="0"/>
                <wp:docPr id="5" name="图片 7" descr="D:/江杨杨工作文件/2026项目文件/9.宿迁学院课桌椅-严成/图纸/扇组合桌/扇组合桌_01 拷贝.png扇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D:/江杨杨工作文件/2026项目文件/9.宿迁学院课桌椅-严成/图纸/扇组合桌/扇组合桌_01 拷贝.png扇组合桌_01 拷贝"/>
                        <pic:cNvPicPr>
                          <a:picLocks noChangeAspect="1"/>
                        </pic:cNvPicPr>
                        <pic:nvPr/>
                      </pic:nvPicPr>
                      <pic:blipFill>
                        <a:blip r:embed="rId18"/>
                        <a:srcRect l="0" t="12526" r="24" b="11110"/>
                        <a:stretch/>
                      </pic:blipFill>
                      <pic:spPr bwMode="auto">
                        <a:xfrm>
                          <a:off x="0" y="0"/>
                          <a:ext cx="5262245" cy="28428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3pt;height:223.8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sz w:val="18"/>
          <w:szCs w:val="1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121285</wp:posOffset>
                </wp:positionV>
                <wp:extent cx="5347970" cy="3279140"/>
                <wp:effectExtent l="0" t="0" r="1270" b="12700"/>
                <wp:wrapSquare wrapText="bothSides"/>
                <wp:docPr id="6" name="图片 17" descr="503eff36bae5ccf6b4bd13901ab37c3f"/>
                <wp:cNvGraphicFramePr/>
                <a:graphic xmlns:a="http://schemas.openxmlformats.org/drawingml/2006/main">
                  <a:graphicData uri="http://schemas.openxmlformats.org/drawingml/2006/picture">
                    <pic:pic xmlns:pic="http://schemas.openxmlformats.org/drawingml/2006/picture">
                      <pic:nvPicPr>
                        <pic:cNvPr id="6" name="图片 17" descr="503eff36bae5ccf6b4bd13901ab37c3f"/>
                        <pic:cNvPicPr/>
                        <pic:nvPr/>
                      </pic:nvPicPr>
                      <pic:blipFill>
                        <a:blip r:embed="rId19"/>
                        <a:stretch/>
                      </pic:blipFill>
                      <pic:spPr bwMode="auto">
                        <a:xfrm>
                          <a:off x="0" y="0"/>
                          <a:ext cx="5347970" cy="327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0.2pt;mso-position-horizontal:absolute;mso-position-vertical-relative:text;margin-top:9.5pt;mso-position-vertical:absolute;width:421.1pt;height:258.2pt;mso-wrap-distance-left:9.0pt;mso-wrap-distance-top:0.0pt;mso-wrap-distance-right:9.0pt;mso-wrap-distance-bottom:0.0pt;" stroked="f">
                <v:path textboxrect="0,0,0,0"/>
                <w10:wrap type="square"/>
                <v:imagedata r:id="rId19"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bidi="ar-SA"/>
        </w:rPr>
        <mc:AlternateContent>
          <mc:Choice Requires="wpg">
            <w:drawing>
              <wp:inline xmlns:wp="http://schemas.openxmlformats.org/drawingml/2006/wordprocessingDrawing" distT="0" distB="0" distL="0" distR="0">
                <wp:extent cx="5263515" cy="3722370"/>
                <wp:effectExtent l="0" t="0" r="9525" b="11430"/>
                <wp:docPr id="7" name="图片 9" descr="D:/江杨杨工作文件/2026项目文件/9.宿迁学院课桌椅-严成/图纸/椅子/椅子_01 拷贝.png椅子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D:/江杨杨工作文件/2026项目文件/9.宿迁学院课桌椅-严成/图纸/椅子/椅子_01 拷贝.png椅子_01 拷贝"/>
                        <pic:cNvPicPr>
                          <a:picLocks noChangeAspect="1"/>
                        </pic:cNvPicPr>
                        <pic:nvPr/>
                      </pic:nvPicPr>
                      <pic:blipFill>
                        <a:blip r:embed="rId20"/>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4pt;height:293.1pt;mso-wrap-distance-left:0.0pt;mso-wrap-distance-top:0.0pt;mso-wrap-distance-right:0.0pt;mso-wrap-distance-bottom:0.0pt;" stroked="false">
                <v:path textboxrect="0,0,0,0"/>
                <v:imagedata r:id="rId20" o:title=""/>
              </v:shape>
            </w:pict>
          </mc:Fallback>
        </mc:AlternateContent>
      </w:r>
      <w:r>
        <w:rPr>
          <w:rFonts w:hint="eastAsia" w:ascii="宋体" w:hAnsi="宋体" w:eastAsia="宋体" w:cs="宋体"/>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1019810</wp:posOffset>
                </wp:positionH>
                <wp:positionV relativeFrom="paragraph">
                  <wp:posOffset>163830</wp:posOffset>
                </wp:positionV>
                <wp:extent cx="2692400" cy="3186430"/>
                <wp:effectExtent l="0" t="0" r="5080" b="13970"/>
                <wp:wrapTopAndBottom/>
                <wp:docPr id="8" name="图片 6" descr="fb2c781e1c88d6ab83421111810fb40f"/>
                <wp:cNvGraphicFramePr/>
                <a:graphic xmlns:a="http://schemas.openxmlformats.org/drawingml/2006/main">
                  <a:graphicData uri="http://schemas.openxmlformats.org/drawingml/2006/picture">
                    <pic:pic xmlns:pic="http://schemas.openxmlformats.org/drawingml/2006/picture">
                      <pic:nvPicPr>
                        <pic:cNvPr id="8" name="图片 6" descr="fb2c781e1c88d6ab83421111810fb40f"/>
                        <pic:cNvPicPr/>
                        <pic:nvPr/>
                      </pic:nvPicPr>
                      <pic:blipFill>
                        <a:blip r:embed="rId21"/>
                        <a:stretch/>
                      </pic:blipFill>
                      <pic:spPr bwMode="auto">
                        <a:xfrm>
                          <a:off x="0" y="0"/>
                          <a:ext cx="2692400" cy="318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80.3pt;mso-position-horizontal:absolute;mso-position-vertical-relative:text;margin-top:12.9pt;mso-position-vertical:absolute;width:212.0pt;height:250.9pt;mso-wrap-distance-left:0.0pt;mso-wrap-distance-top:0.0pt;mso-wrap-distance-right:0.0pt;mso-wrap-distance-bottom:0.0pt;" stroked="f">
                <v:path textboxrect="0,0,0,0"/>
                <w10:wrap type="topAndBottom"/>
                <v:imagedata r:id="rId21"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eastAsia" w:ascii="宋体" w:hAnsi="宋体" w:eastAsia="宋体" w:cs="宋体"/>
          <w:b/>
          <w:bCs/>
          <w:sz w:val="28"/>
          <w:szCs w:val="28"/>
          <w:highlight w:val="none"/>
          <w:lang w:val="en-US" w:eastAsia="zh-CN"/>
        </w:rPr>
        <w:t xml:space="preserve">扇形组合桌椅2</w:t>
      </w:r>
      <w:r>
        <w:rPr>
          <w:rFonts w:hint="eastAsia" w:ascii="宋体" w:hAnsi="宋体"/>
          <w:b/>
          <w:color w:val="000000"/>
          <w:sz w:val="24"/>
          <w:szCs w:val="24"/>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34290</wp:posOffset>
                </wp:positionV>
                <wp:extent cx="5347970" cy="3279140"/>
                <wp:effectExtent l="0" t="0" r="1270" b="12700"/>
                <wp:wrapSquare wrapText="bothSides"/>
                <wp:docPr id="9" name="图片 17" descr="503eff36bae5ccf6b4bd13901ab37c3f"/>
                <wp:cNvGraphicFramePr/>
                <a:graphic xmlns:a="http://schemas.openxmlformats.org/drawingml/2006/main">
                  <a:graphicData uri="http://schemas.openxmlformats.org/drawingml/2006/picture">
                    <pic:pic xmlns:pic="http://schemas.openxmlformats.org/drawingml/2006/picture">
                      <pic:nvPicPr>
                        <pic:cNvPr id="9" name="图片 17" descr="503eff36bae5ccf6b4bd13901ab37c3f"/>
                        <pic:cNvPicPr/>
                        <pic:nvPr/>
                      </pic:nvPicPr>
                      <pic:blipFill>
                        <a:blip r:embed="rId19"/>
                        <a:stretch/>
                      </pic:blipFill>
                      <pic:spPr bwMode="auto">
                        <a:xfrm>
                          <a:off x="0" y="0"/>
                          <a:ext cx="5347970" cy="327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4.5pt;mso-position-horizontal:absolute;mso-position-vertical-relative:text;margin-top:2.7pt;mso-position-vertical:absolute;width:421.1pt;height:258.2pt;mso-wrap-distance-left:9.0pt;mso-wrap-distance-top:0.0pt;mso-wrap-distance-right:9.0pt;mso-wrap-distance-bottom:0.0pt;" stroked="f">
                <v:path textboxrect="0,0,0,0"/>
                <w10:wrap type="square"/>
                <v:imagedata r:id="rId19" o:title=""/>
              </v:shape>
            </w:pict>
          </mc:Fallback>
        </mc:AlternateContent>
      </w:r>
      <w:r>
        <w:rPr>
          <w:rFonts w:hint="eastAsia" w:ascii="宋体" w:hAnsi="宋体" w:eastAsia="宋体" w:cs="宋体"/>
          <w:sz w:val="18"/>
          <w:szCs w:val="18"/>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10" name="图片 18" descr="D:/江杨杨工作文件/2026项目文件/9.宿迁学院课桌椅-严成/图纸/扇组合桌/扇组合桌_01 拷贝.png扇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8" descr="D:/江杨杨工作文件/2026项目文件/9.宿迁学院课桌椅-严成/图纸/扇组合桌/扇组合桌_01 拷贝.png扇组合桌_01 拷贝"/>
                        <pic:cNvPicPr>
                          <a:picLocks noChangeAspect="1"/>
                        </pic:cNvPicPr>
                        <pic:nvPr/>
                      </pic:nvPicPr>
                      <pic:blipFill>
                        <a:blip r:embed="rId18"/>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4pt;height:293.1pt;mso-wrap-distance-left:0.0pt;mso-wrap-distance-top:0.0pt;mso-wrap-distance-right:0.0pt;mso-wrap-distance-bottom:0.0pt;" stroked="false">
                <v:path textboxrect="0,0,0,0"/>
                <v:imagedata r:id="rId18"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3310890" cy="3486785"/>
                <wp:effectExtent l="0" t="0" r="11430" b="3175"/>
                <wp:docPr id="11" name="图片 20" descr="椅子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0" descr="椅子1 拷贝"/>
                        <pic:cNvPicPr>
                          <a:picLocks noChangeAspect="1"/>
                        </pic:cNvPicPr>
                        <pic:nvPr/>
                      </pic:nvPicPr>
                      <pic:blipFill>
                        <a:blip r:embed="rId22"/>
                        <a:stretch/>
                      </pic:blipFill>
                      <pic:spPr bwMode="auto">
                        <a:xfrm>
                          <a:off x="0" y="0"/>
                          <a:ext cx="3310890" cy="34867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60.7pt;height:274.6pt;mso-wrap-distance-left:0.0pt;mso-wrap-distance-top:0.0pt;mso-wrap-distance-right:0.0pt;mso-wrap-distance-bottom:0.0pt;" stroked="false">
                <v:path textboxrect="0,0,0,0"/>
                <v:imagedata r:id="rId22"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12" name="图片 22" descr="D:/江杨杨工作文件/2026项目文件/9.宿迁学院课桌椅-严成/图纸/置物架椅/置物架椅_01 拷贝.png置物架椅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2" descr="D:/江杨杨工作文件/2026项目文件/9.宿迁学院课桌椅-严成/图纸/置物架椅/置物架椅_01 拷贝.png置物架椅_01 拷贝"/>
                        <pic:cNvPicPr>
                          <a:picLocks noChangeAspect="1"/>
                        </pic:cNvPicPr>
                        <pic:nvPr/>
                      </pic:nvPicPr>
                      <pic:blipFill>
                        <a:blip r:embed="rId23"/>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4pt;height:293.1pt;mso-wrap-distance-left:0.0pt;mso-wrap-distance-top:0.0pt;mso-wrap-distance-right:0.0pt;mso-wrap-distance-bottom:0.0pt;" stroked="false">
                <v:path textboxrect="0,0,0,0"/>
                <v:imagedata r:id="rId23"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b/>
          <w:color w:val="000000"/>
          <w:sz w:val="24"/>
          <w:szCs w:val="24"/>
          <w:highlight w:val="none"/>
          <w:lang w:val="en-US" w:eastAsia="zh-CN"/>
        </w:rPr>
      </w:pPr>
      <w:r>
        <w:rPr>
          <w:rFonts w:hint="eastAsia" w:ascii="宋体" w:hAnsi="宋体" w:eastAsia="宋体" w:cs="宋体"/>
          <w:b/>
          <w:bCs/>
          <w:sz w:val="28"/>
          <w:szCs w:val="28"/>
          <w:highlight w:val="none"/>
          <w:lang w:val="en-US" w:eastAsia="zh-CN"/>
        </w:rPr>
        <w:t xml:space="preserve">方形组合桌椅1</w:t>
      </w:r>
      <w:r>
        <w:rPr>
          <w:rFonts w:hint="eastAsia" w:ascii="宋体" w:hAnsi="宋体"/>
          <w:b/>
          <w:color w:val="000000"/>
          <w:sz w:val="24"/>
          <w:szCs w:val="24"/>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240" w:lineRule="auto"/>
        <w:widowControl w:val="off"/>
        <w:rPr>
          <w:rFonts w:hint="eastAsia" w:ascii="宋体" w:hAnsi="宋体"/>
          <w:b/>
          <w:color w:val="000000"/>
          <w:sz w:val="24"/>
          <w:szCs w:val="24"/>
          <w:highlight w:val="none"/>
          <w:lang w:val="en-US" w:eastAsia="zh-CN"/>
        </w:rPr>
      </w:pPr>
      <w:r>
        <w:rPr>
          <w:rFonts w:hint="eastAsia" w:ascii="宋体" w:hAnsi="宋体" w:eastAsia="宋体" w:cs="宋体"/>
          <w:sz w:val="18"/>
          <w:szCs w:val="18"/>
          <w:highlight w:val="none"/>
          <w:lang w:eastAsia="zh-CN"/>
        </w:rPr>
        <mc:AlternateContent>
          <mc:Choice Requires="wpg">
            <w:drawing>
              <wp:inline xmlns:wp="http://schemas.openxmlformats.org/drawingml/2006/wordprocessingDrawing" distT="0" distB="0" distL="0" distR="0">
                <wp:extent cx="5274310" cy="3729355"/>
                <wp:effectExtent l="0" t="0" r="13970" b="4445"/>
                <wp:docPr id="13" name="图片 24" descr="D:/江杨杨工作文件/2026项目文件/9.宿迁学院课桌椅-严成/图纸/方组合桌/方组合桌_01 拷贝.png方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4" descr="D:/江杨杨工作文件/2026项目文件/9.宿迁学院课桌椅-严成/图纸/方组合桌/方组合桌_01 拷贝.png方组合桌_01 拷贝"/>
                        <pic:cNvPicPr>
                          <a:picLocks noChangeAspect="1"/>
                        </pic:cNvPicPr>
                        <pic:nvPr/>
                      </pic:nvPicPr>
                      <pic:blipFill>
                        <a:blip r:embed="rId24"/>
                        <a:srcRect l="0" t="6" r="0" b="6"/>
                        <a:stretch/>
                      </pic:blipFill>
                      <pic:spPr bwMode="auto">
                        <a:xfrm>
                          <a:off x="0" y="0"/>
                          <a:ext cx="5274310" cy="3729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3pt;height:293.6pt;mso-wrap-distance-left:0.0pt;mso-wrap-distance-top:0.0pt;mso-wrap-distance-right:0.0pt;mso-wrap-distance-bottom:0.0pt;" stroked="false">
                <v:path textboxrect="0,0,0,0"/>
                <v:imagedata r:id="rId24" o:title=""/>
              </v:shape>
            </w:pict>
          </mc:Fallback>
        </mc:AlternateContent>
      </w:r>
      <w:r>
        <w:rPr>
          <w:rFonts w:hint="eastAsia" w:ascii="宋体" w:hAnsi="宋体" w:eastAsia="宋体" w:cs="宋体"/>
          <w:sz w:val="18"/>
          <w:szCs w:val="1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wp:posOffset>
                </wp:positionH>
                <wp:positionV relativeFrom="paragraph">
                  <wp:posOffset>138430</wp:posOffset>
                </wp:positionV>
                <wp:extent cx="5256530" cy="3663950"/>
                <wp:effectExtent l="0" t="0" r="1270" b="8890"/>
                <wp:wrapSquare wrapText="bothSides"/>
                <wp:docPr id="14" name="图片 18" descr="1eee18658acf33ab383a1a5456011772"/>
                <wp:cNvGraphicFramePr/>
                <a:graphic xmlns:a="http://schemas.openxmlformats.org/drawingml/2006/main">
                  <a:graphicData uri="http://schemas.openxmlformats.org/drawingml/2006/picture">
                    <pic:pic xmlns:pic="http://schemas.openxmlformats.org/drawingml/2006/picture">
                      <pic:nvPicPr>
                        <pic:cNvPr id="14" name="图片 18" descr="1eee18658acf33ab383a1a5456011772"/>
                        <pic:cNvPicPr/>
                        <pic:nvPr/>
                      </pic:nvPicPr>
                      <pic:blipFill>
                        <a:blip r:embed="rId25"/>
                        <a:stretch/>
                      </pic:blipFill>
                      <pic:spPr bwMode="auto">
                        <a:xfrm>
                          <a:off x="0" y="0"/>
                          <a:ext cx="5256530" cy="366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2336;o:allowoverlap:true;o:allowincell:true;mso-position-horizontal-relative:text;margin-left:3.0pt;mso-position-horizontal:absolute;mso-position-vertical-relative:text;margin-top:10.9pt;mso-position-vertical:absolute;width:413.9pt;height:288.5pt;mso-wrap-distance-left:9.0pt;mso-wrap-distance-top:0.0pt;mso-wrap-distance-right:9.0pt;mso-wrap-distance-bottom:0.0pt;" stroked="f">
                <v:path textboxrect="0,0,0,0"/>
                <w10:wrap type="square"/>
                <v:imagedata r:id="rId25" o:title=""/>
              </v:shape>
            </w:pict>
          </mc:Fallback>
        </mc:AlternateContent>
      </w:r>
      <w:r/>
    </w:p>
    <w:p>
      <w:pPr>
        <w:numPr>
          <w:ilvl w:val="0"/>
          <w:numId w:val="0"/>
        </w:numPr>
        <w:jc w:val="both"/>
        <w:spacing w:line="240" w:lineRule="auto"/>
        <w:widowControl w:val="off"/>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lang w:val="en-US" w:eastAsia="zh-CN"/>
        </w:rPr>
        <mc:AlternateContent>
          <mc:Choice Requires="wpg">
            <w:drawing>
              <wp:inline xmlns:wp="http://schemas.openxmlformats.org/drawingml/2006/wordprocessingDrawing" distT="0" distB="0" distL="0" distR="0">
                <wp:extent cx="2560955" cy="2945130"/>
                <wp:effectExtent l="0" t="0" r="14604" b="11430"/>
                <wp:docPr id="15" name="图片 37" descr="椅子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7" descr="椅子2"/>
                        <pic:cNvPicPr>
                          <a:picLocks noChangeAspect="1"/>
                        </pic:cNvPicPr>
                        <pic:nvPr/>
                      </pic:nvPicPr>
                      <pic:blipFill>
                        <a:blip r:embed="rId26"/>
                        <a:stretch/>
                      </pic:blipFill>
                      <pic:spPr bwMode="auto">
                        <a:xfrm>
                          <a:off x="0" y="0"/>
                          <a:ext cx="2560955" cy="2945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01.6pt;height:231.9pt;mso-wrap-distance-left:0.0pt;mso-wrap-distance-top:0.0pt;mso-wrap-distance-right:0.0pt;mso-wrap-distance-bottom:0.0pt;" stroked="false">
                <v:path textboxrect="0,0,0,0"/>
                <v:imagedata r:id="rId26" o:title=""/>
              </v:shape>
            </w:pict>
          </mc:Fallback>
        </mc:AlternateContent>
      </w:r>
      <w:r/>
    </w:p>
    <w:p>
      <w:pPr>
        <w:numPr>
          <w:ilvl w:val="0"/>
          <w:numId w:val="0"/>
        </w:numPr>
        <w:jc w:val="both"/>
        <w:spacing w:line="240" w:lineRule="auto"/>
        <w:widowControl w:val="off"/>
        <w:rPr>
          <w:rFonts w:hint="eastAsia" w:ascii="宋体" w:hAnsi="宋体"/>
          <w:b/>
          <w:color w:val="000000"/>
          <w:sz w:val="24"/>
          <w:szCs w:val="24"/>
          <w:highlight w:val="none"/>
          <w:lang w:val="en-US" w:eastAsia="zh-CN"/>
        </w:rPr>
      </w:pPr>
      <w:r>
        <w:rPr>
          <w:rFonts w:hint="eastAsia" w:ascii="宋体" w:hAnsi="宋体" w:eastAsia="宋体" w:cs="宋体"/>
          <w:sz w:val="18"/>
          <w:szCs w:val="18"/>
          <w:highlight w:val="none"/>
          <w:lang w:val="en-US" w:eastAsia="zh-CN" w:bidi="ar-SA"/>
        </w:rPr>
        <mc:AlternateContent>
          <mc:Choice Requires="wpg">
            <w:drawing>
              <wp:inline xmlns:wp="http://schemas.openxmlformats.org/drawingml/2006/wordprocessingDrawing" distT="0" distB="0" distL="0" distR="0">
                <wp:extent cx="5263515" cy="3722370"/>
                <wp:effectExtent l="0" t="0" r="9525" b="11430"/>
                <wp:docPr id="16" name="图片 38" descr="D:/江杨杨工作文件/2026项目文件/9.宿迁学院课桌椅-严成/图纸/椅子/椅子_01 拷贝.png椅子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8" descr="D:/江杨杨工作文件/2026项目文件/9.宿迁学院课桌椅-严成/图纸/椅子/椅子_01 拷贝.png椅子_01 拷贝"/>
                        <pic:cNvPicPr>
                          <a:picLocks noChangeAspect="1"/>
                        </pic:cNvPicPr>
                        <pic:nvPr/>
                      </pic:nvPicPr>
                      <pic:blipFill>
                        <a:blip r:embed="rId20"/>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4.4pt;height:293.1pt;mso-wrap-distance-left:0.0pt;mso-wrap-distance-top:0.0pt;mso-wrap-distance-right:0.0pt;mso-wrap-distance-bottom:0.0pt;" stroked="false">
                <v:path textboxrect="0,0,0,0"/>
                <v:imagedata r:id="rId20" o:title=""/>
              </v:shape>
            </w:pict>
          </mc:Fallback>
        </mc:AlternateContent>
      </w:r>
      <w:r/>
    </w:p>
    <w:p>
      <w:pPr>
        <w:numPr>
          <w:ilvl w:val="0"/>
          <w:numId w:val="0"/>
        </w:numPr>
        <w:jc w:val="both"/>
        <w:spacing w:line="480" w:lineRule="exact"/>
        <w:widowControl w:val="off"/>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default" w:ascii="宋体" w:hAnsi="宋体" w:cs="Times New Roman"/>
          <w:b/>
          <w:color w:val="auto"/>
          <w:sz w:val="24"/>
          <w:szCs w:val="24"/>
          <w:highlight w:val="none"/>
        </w:rPr>
      </w:pPr>
      <w:r>
        <w:rPr>
          <w:rFonts w:hint="eastAsia" w:ascii="宋体" w:hAnsi="宋体" w:eastAsia="宋体" w:cs="宋体"/>
          <w:b/>
          <w:bCs/>
          <w:color w:val="auto"/>
          <w:sz w:val="28"/>
          <w:szCs w:val="28"/>
          <w:highlight w:val="none"/>
          <w:lang w:val="en-US" w:eastAsia="zh-CN"/>
        </w:rPr>
        <w:t xml:space="preserve">方形组合桌椅2</w:t>
      </w:r>
      <w:r>
        <w:rPr>
          <w:rFonts w:hint="eastAsia" w:ascii="宋体" w:hAnsi="宋体"/>
          <w:b/>
          <w:color w:val="auto"/>
          <w:sz w:val="24"/>
          <w:szCs w:val="24"/>
          <w:highlight w:val="none"/>
          <w:lang w:val="en-US" w:eastAsia="zh-CN"/>
        </w:rPr>
        <w:t xml:space="preserve">（</w:t>
      </w:r>
      <w:r>
        <w:rPr>
          <w:rFonts w:hint="eastAsia" w:ascii="宋体" w:hAnsi="宋体" w:eastAsia="宋体" w:cs="Times New Roman"/>
          <w:color w:val="auto"/>
          <w:highlight w:val="none"/>
        </w:rPr>
        <w:t xml:space="preserve">图纸与技术参数不一致之处，以技术参数要求为准</w:t>
      </w:r>
      <w:r>
        <w:rPr>
          <w:rFonts w:hint="eastAsia" w:ascii="宋体" w:hAnsi="宋体"/>
          <w:b/>
          <w:color w:val="auto"/>
          <w:sz w:val="24"/>
          <w:szCs w:val="24"/>
          <w:highlight w:val="none"/>
          <w:lang w:val="en-US" w:eastAsia="zh-CN"/>
        </w:rPr>
        <w:t xml:space="preserve">）</w: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eastAsia="zh-CN"/>
        </w:rPr>
        <mc:AlternateContent>
          <mc:Choice Requires="wpg">
            <w:drawing>
              <wp:inline xmlns:wp="http://schemas.openxmlformats.org/drawingml/2006/wordprocessingDrawing" distT="0" distB="0" distL="0" distR="0">
                <wp:extent cx="5274310" cy="3729355"/>
                <wp:effectExtent l="0" t="0" r="13970" b="4445"/>
                <wp:docPr id="17" name="图片 39" descr="D:/江杨杨工作文件/2026项目文件/9.宿迁学院课桌椅-严成/图纸/方组合桌/方组合桌_01 拷贝.png方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9" descr="D:/江杨杨工作文件/2026项目文件/9.宿迁学院课桌椅-严成/图纸/方组合桌/方组合桌_01 拷贝.png方组合桌_01 拷贝"/>
                        <pic:cNvPicPr>
                          <a:picLocks noChangeAspect="1"/>
                        </pic:cNvPicPr>
                        <pic:nvPr/>
                      </pic:nvPicPr>
                      <pic:blipFill>
                        <a:blip r:embed="rId24"/>
                        <a:srcRect l="0" t="6" r="0" b="6"/>
                        <a:stretch/>
                      </pic:blipFill>
                      <pic:spPr bwMode="auto">
                        <a:xfrm>
                          <a:off x="0" y="0"/>
                          <a:ext cx="5274310" cy="3729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5.3pt;height:293.6pt;mso-wrap-distance-left:0.0pt;mso-wrap-distance-top:0.0pt;mso-wrap-distance-right:0.0pt;mso-wrap-distance-bottom:0.0pt;" stroked="false">
                <v:path textboxrect="0,0,0,0"/>
                <v:imagedata r:id="rId24" o:title=""/>
              </v:shape>
            </w:pict>
          </mc:Fallback>
        </mc:AlternateContent>
      </w:r>
      <w:r>
        <w:rPr>
          <w:rFonts w:hint="eastAsia" w:ascii="宋体" w:hAnsi="宋体" w:eastAsia="宋体" w:cs="宋体"/>
          <w:sz w:val="18"/>
          <w:szCs w:val="1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78740</wp:posOffset>
                </wp:positionH>
                <wp:positionV relativeFrom="paragraph">
                  <wp:posOffset>-266700</wp:posOffset>
                </wp:positionV>
                <wp:extent cx="5256530" cy="3663950"/>
                <wp:effectExtent l="0" t="0" r="1270" b="8890"/>
                <wp:wrapSquare wrapText="bothSides"/>
                <wp:docPr id="18" name="图片 18" descr="1eee18658acf33ab383a1a5456011772"/>
                <wp:cNvGraphicFramePr/>
                <a:graphic xmlns:a="http://schemas.openxmlformats.org/drawingml/2006/main">
                  <a:graphicData uri="http://schemas.openxmlformats.org/drawingml/2006/picture">
                    <pic:pic xmlns:pic="http://schemas.openxmlformats.org/drawingml/2006/picture">
                      <pic:nvPicPr>
                        <pic:cNvPr id="18" name="图片 18" descr="1eee18658acf33ab383a1a5456011772"/>
                        <pic:cNvPicPr/>
                        <pic:nvPr/>
                      </pic:nvPicPr>
                      <pic:blipFill>
                        <a:blip r:embed="rId25"/>
                        <a:stretch/>
                      </pic:blipFill>
                      <pic:spPr bwMode="auto">
                        <a:xfrm>
                          <a:off x="0" y="0"/>
                          <a:ext cx="5256530" cy="366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3360;o:allowoverlap:true;o:allowincell:true;mso-position-horizontal-relative:text;margin-left:6.2pt;mso-position-horizontal:absolute;mso-position-vertical-relative:text;margin-top:-21.0pt;mso-position-vertical:absolute;width:413.9pt;height:288.5pt;mso-wrap-distance-left:9.0pt;mso-wrap-distance-top:0.0pt;mso-wrap-distance-right:9.0pt;mso-wrap-distance-bottom:0.0pt;" stroked="f">
                <v:path textboxrect="0,0,0,0"/>
                <w10:wrap type="square"/>
                <v:imagedata r:id="rId25" o:title=""/>
              </v:shape>
            </w:pict>
          </mc:Fallback>
        </mc:AlternateConten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3555365" cy="3743960"/>
                <wp:effectExtent l="0" t="0" r="10795" b="5080"/>
                <wp:docPr id="19" name="图片 41" descr="椅子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1" descr="椅子1 拷贝"/>
                        <pic:cNvPicPr>
                          <a:picLocks noChangeAspect="1"/>
                        </pic:cNvPicPr>
                        <pic:nvPr/>
                      </pic:nvPicPr>
                      <pic:blipFill>
                        <a:blip r:embed="rId22"/>
                        <a:stretch/>
                      </pic:blipFill>
                      <pic:spPr bwMode="auto">
                        <a:xfrm>
                          <a:off x="0" y="0"/>
                          <a:ext cx="3555365" cy="37439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79.9pt;height:294.8pt;mso-wrap-distance-left:0.0pt;mso-wrap-distance-top:0.0pt;mso-wrap-distance-right:0.0pt;mso-wrap-distance-bottom:0.0pt;" stroked="false">
                <v:path textboxrect="0,0,0,0"/>
                <v:imagedata r:id="rId22" o:title=""/>
              </v:shape>
            </w:pict>
          </mc:Fallback>
        </mc:AlternateConten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20" name="图片 42" descr="D:/江杨杨工作文件/2026项目文件/9.宿迁学院课桌椅-严成/图纸/置物架椅/置物架椅_01 拷贝.png置物架椅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2" descr="D:/江杨杨工作文件/2026项目文件/9.宿迁学院课桌椅-严成/图纸/置物架椅/置物架椅_01 拷贝.png置物架椅_01 拷贝"/>
                        <pic:cNvPicPr>
                          <a:picLocks noChangeAspect="1"/>
                        </pic:cNvPicPr>
                        <pic:nvPr/>
                      </pic:nvPicPr>
                      <pic:blipFill>
                        <a:blip r:embed="rId23"/>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4pt;height:293.1pt;mso-wrap-distance-left:0.0pt;mso-wrap-distance-top:0.0pt;mso-wrap-distance-right:0.0pt;mso-wrap-distance-bottom:0.0pt;" stroked="false">
                <v:path textboxrect="0,0,0,0"/>
                <v:imagedata r:id="rId23" o:title=""/>
              </v:shape>
            </w:pict>
          </mc:Fallback>
        </mc:AlternateContent>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b/>
          <w:color w:val="000000"/>
          <w:sz w:val="24"/>
          <w:szCs w:val="24"/>
          <w:highlight w:val="none"/>
          <w:lang w:val="en-US" w:eastAsia="zh-CN"/>
        </w:rPr>
      </w:pPr>
      <w:r>
        <w:rPr>
          <w:rFonts w:hint="eastAsia" w:ascii="宋体" w:hAnsi="宋体" w:eastAsia="宋体" w:cs="宋体"/>
          <w:b/>
          <w:bCs/>
          <w:sz w:val="28"/>
          <w:szCs w:val="28"/>
          <w:highlight w:val="none"/>
          <w:lang w:val="en-US" w:eastAsia="zh-CN"/>
        </w:rPr>
        <w:t xml:space="preserve">三人连排桌椅</w:t>
      </w:r>
      <w:r>
        <w:rPr>
          <w:rFonts w:hint="eastAsia" w:ascii="宋体" w:hAnsi="宋体"/>
          <w:b/>
          <w:color w:val="000000"/>
          <w:sz w:val="24"/>
          <w:szCs w:val="24"/>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480" w:lineRule="exact"/>
        <w:widowControl w:val="off"/>
        <w:rPr>
          <w:rFonts w:hint="default" w:ascii="宋体" w:hAnsi="宋体"/>
          <w:b/>
          <w:color w:val="000000"/>
          <w:sz w:val="24"/>
          <w:szCs w:val="24"/>
          <w:highlight w:val="none"/>
          <w:lang w:val="en-US" w:eastAsia="zh-CN"/>
        </w:rPr>
      </w:pPr>
      <w:r>
        <w:rPr>
          <w:rFonts w:hint="eastAsia" w:ascii="宋体" w:hAnsi="宋体" w:eastAsia="宋体" w:cs="宋体"/>
          <w:sz w:val="18"/>
          <w:szCs w:val="18"/>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4384" behindDoc="1" locked="0" layoutInCell="1" allowOverlap="1">
                <wp:simplePos x="0" y="0"/>
                <wp:positionH relativeFrom="column">
                  <wp:posOffset>-26670</wp:posOffset>
                </wp:positionH>
                <wp:positionV relativeFrom="paragraph">
                  <wp:posOffset>121285</wp:posOffset>
                </wp:positionV>
                <wp:extent cx="4982845" cy="4237355"/>
                <wp:effectExtent l="0" t="0" r="635" b="14604"/>
                <wp:wrapNone/>
                <wp:docPr id="21" name="图片 15" descr="D:/江杨杨工作文件/2025项目文件/47.中英联合学院(雷克瑟姆)项目-严成/效果图/成图/课桌.jpg课桌"/>
                <wp:cNvGraphicFramePr/>
                <a:graphic xmlns:a="http://schemas.openxmlformats.org/drawingml/2006/main">
                  <a:graphicData uri="http://schemas.openxmlformats.org/drawingml/2006/picture">
                    <pic:pic xmlns:pic="http://schemas.openxmlformats.org/drawingml/2006/picture">
                      <pic:nvPicPr>
                        <pic:cNvPr id="21" name="图片 15" descr="D:/江杨杨工作文件/2025项目文件/47.中英联合学院(雷克瑟姆)项目-严成/效果图/成图/课桌.jpg课桌"/>
                        <pic:cNvPicPr/>
                        <pic:nvPr/>
                      </pic:nvPicPr>
                      <pic:blipFill>
                        <a:blip r:embed="rId27"/>
                        <a:srcRect l="0" t="2765" r="0" b="2765"/>
                        <a:stretch/>
                      </pic:blipFill>
                      <pic:spPr bwMode="auto">
                        <a:xfrm>
                          <a:off x="0" y="0"/>
                          <a:ext cx="4982845" cy="423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4384;o:allowoverlap:true;o:allowincell:true;mso-position-horizontal-relative:text;margin-left:-2.1pt;mso-position-horizontal:absolute;mso-position-vertical-relative:text;margin-top:9.5pt;mso-position-vertical:absolute;width:392.3pt;height:333.6pt;mso-wrap-distance-left:0.0pt;mso-wrap-distance-top:0.0pt;mso-wrap-distance-right:0.0pt;mso-wrap-distance-bottom:0.0pt;" stroked="f">
                <v:path textboxrect="0,0,0,0"/>
                <v:imagedata r:id="rId27"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22" name="图片 44" descr="D:/江杨杨工作文件/2026项目文件/9.宿迁学院课桌椅-严成/图纸/三人位/三人位_01 拷贝.png三人位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4" descr="D:/江杨杨工作文件/2026项目文件/9.宿迁学院课桌椅-严成/图纸/三人位/三人位_01 拷贝.png三人位_01 拷贝"/>
                        <pic:cNvPicPr>
                          <a:picLocks noChangeAspect="1"/>
                        </pic:cNvPicPr>
                        <pic:nvPr/>
                      </pic:nvPicPr>
                      <pic:blipFill>
                        <a:blip r:embed="rId28"/>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4pt;height:293.1pt;mso-wrap-distance-left:0.0pt;mso-wrap-distance-top:0.0pt;mso-wrap-distance-right:0.0pt;mso-wrap-distance-bottom:0.0pt;" stroked="false">
                <v:path textboxrect="0,0,0,0"/>
                <v:imagedata r:id="rId28"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3727450" cy="3688715"/>
                <wp:effectExtent l="0" t="0" r="6350" b="14604"/>
                <wp:docPr id="23" name="图片 45" descr="椅子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5" descr="椅子3"/>
                        <pic:cNvPicPr>
                          <a:picLocks noChangeAspect="1"/>
                        </pic:cNvPicPr>
                        <pic:nvPr/>
                      </pic:nvPicPr>
                      <pic:blipFill>
                        <a:blip r:embed="rId29"/>
                        <a:stretch/>
                      </pic:blipFill>
                      <pic:spPr bwMode="auto">
                        <a:xfrm>
                          <a:off x="0" y="0"/>
                          <a:ext cx="3727450" cy="36887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93.5pt;height:290.4pt;mso-wrap-distance-left:0.0pt;mso-wrap-distance-top:0.0pt;mso-wrap-distance-right:0.0pt;mso-wrap-distance-bottom:0.0pt;" stroked="false">
                <v:path textboxrect="0,0,0,0"/>
                <v:imagedata r:id="rId29" o:title=""/>
              </v:shape>
            </w:pict>
          </mc:Fallback>
        </mc:AlternateConten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24" name="图片 46" descr="D:/江杨杨工作文件/2026项目文件/9.宿迁学院课桌椅-严成/图纸/三人位椅/三人位椅_01 拷贝.png三人位椅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6" descr="D:/江杨杨工作文件/2026项目文件/9.宿迁学院课桌椅-严成/图纸/三人位椅/三人位椅_01 拷贝.png三人位椅_01 拷贝"/>
                        <pic:cNvPicPr>
                          <a:picLocks noChangeAspect="1"/>
                        </pic:cNvPicPr>
                        <pic:nvPr/>
                      </pic:nvPicPr>
                      <pic:blipFill>
                        <a:blip r:embed="rId30"/>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4.4pt;height:293.1pt;mso-wrap-distance-left:0.0pt;mso-wrap-distance-top:0.0pt;mso-wrap-distance-right:0.0pt;mso-wrap-distance-bottom:0.0pt;" stroked="false">
                <v:path textboxrect="0,0,0,0"/>
                <v:imagedata r:id="rId30"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23495</wp:posOffset>
                </wp:positionH>
                <wp:positionV relativeFrom="paragraph">
                  <wp:posOffset>399415</wp:posOffset>
                </wp:positionV>
                <wp:extent cx="5332095" cy="3741420"/>
                <wp:effectExtent l="0" t="0" r="1905" b="7620"/>
                <wp:wrapSquare wrapText="bothSides"/>
                <wp:docPr id="25" name="图片 1" descr="D:/江杨杨工作文件/2025项目文件/47.中英联合学院(雷克瑟姆)项目-严成/效果图/成图/固定桌椅2.jpg固定桌椅2"/>
                <wp:cNvGraphicFramePr/>
                <a:graphic xmlns:a="http://schemas.openxmlformats.org/drawingml/2006/main">
                  <a:graphicData uri="http://schemas.openxmlformats.org/drawingml/2006/picture">
                    <pic:pic xmlns:pic="http://schemas.openxmlformats.org/drawingml/2006/picture">
                      <pic:nvPicPr>
                        <pic:cNvPr id="25" name="图片 1" descr="D:/江杨杨工作文件/2025项目文件/47.中英联合学院(雷克瑟姆)项目-严成/效果图/成图/固定桌椅2.jpg固定桌椅2"/>
                        <pic:cNvPicPr/>
                        <pic:nvPr/>
                      </pic:nvPicPr>
                      <pic:blipFill>
                        <a:blip r:embed="rId31"/>
                        <a:srcRect l="25" t="0" r="25" b="0"/>
                        <a:stretch/>
                      </pic:blipFill>
                      <pic:spPr bwMode="auto">
                        <a:xfrm>
                          <a:off x="0" y="0"/>
                          <a:ext cx="5332095" cy="3741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5408;o:allowoverlap:true;o:allowincell:true;mso-position-horizontal-relative:text;margin-left:1.8pt;mso-position-horizontal:absolute;mso-position-vertical-relative:text;margin-top:31.4pt;mso-position-vertical:absolute;width:419.8pt;height:294.6pt;mso-wrap-distance-left:9.0pt;mso-wrap-distance-top:0.0pt;mso-wrap-distance-right:9.0pt;mso-wrap-distance-bottom:0.0pt;" stroked="f">
                <v:path textboxrect="0,0,0,0"/>
                <w10:wrap type="square"/>
                <v:imagedata r:id="rId31" o:title=""/>
              </v:shape>
            </w:pict>
          </mc:Fallback>
        </mc:AlternateContent>
      </w:r>
      <w:r>
        <w:rPr>
          <w:rFonts w:hint="eastAsia" w:ascii="宋体" w:hAnsi="宋体" w:eastAsia="宋体" w:cs="宋体"/>
          <w:b/>
          <w:bCs/>
          <w:sz w:val="28"/>
          <w:szCs w:val="28"/>
          <w:highlight w:val="none"/>
          <w:lang w:val="en-US" w:eastAsia="zh-CN"/>
        </w:rPr>
        <w:t xml:space="preserve">固定桌椅</w:t>
      </w:r>
      <w:r>
        <w:rPr>
          <w:rFonts w:hint="eastAsia" w:ascii="宋体" w:hAnsi="宋体" w:eastAsia="宋体" w:cs="Times New Roman"/>
          <w:color w:val="000000"/>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mc:AlternateContent>
          <mc:Choice Requires="wpg">
            <w:drawing>
              <wp:inline xmlns:wp="http://schemas.openxmlformats.org/drawingml/2006/wordprocessingDrawing" distT="0" distB="0" distL="0" distR="0">
                <wp:extent cx="5266690" cy="2962910"/>
                <wp:effectExtent l="0" t="0" r="6350" b="8890"/>
                <wp:docPr id="26" name="图片 48" descr="D:/江杨杨工作文件/2026项目文件/9.宿迁学院课桌椅-严成/图纸/背板-坐板-站脚-写字板/背板-坐板-站脚-写字板_01 拷贝.png背板-坐板-站脚-写字板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8" descr="D:/江杨杨工作文件/2026项目文件/9.宿迁学院课桌椅-严成/图纸/背板-坐板-站脚-写字板/背板-坐板-站脚-写字板_01 拷贝.png背板-坐板-站脚-写字板_01 拷贝"/>
                        <pic:cNvPicPr>
                          <a:picLocks noChangeAspect="1"/>
                        </pic:cNvPicPr>
                        <pic:nvPr/>
                      </pic:nvPicPr>
                      <pic:blipFill>
                        <a:blip r:embed="rId32"/>
                        <a:srcRect l="11" t="0" r="10" b="0"/>
                        <a:stretch/>
                      </pic:blipFill>
                      <pic:spPr bwMode="auto">
                        <a:xfrm>
                          <a:off x="0" y="0"/>
                          <a:ext cx="5266690" cy="2962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4.7pt;height:233.3pt;mso-wrap-distance-left:0.0pt;mso-wrap-distance-top:0.0pt;mso-wrap-distance-right:0.0pt;mso-wrap-distance-bottom:0.0pt;" stroked="false">
                <v:path textboxrect="0,0,0,0"/>
                <v:imagedata r:id="rId32" o:title=""/>
              </v:shape>
            </w:pict>
          </mc:Fallback>
        </mc:AlternateContent>
      </w:r>
      <w:r/>
    </w:p>
    <w:p>
      <w:pPr>
        <w:numPr>
          <w:ilvl w:val="0"/>
          <w:numId w:val="0"/>
        </w:numPr>
        <w:jc w:val="both"/>
        <w:spacing w:line="480" w:lineRule="exact"/>
        <w:widowControl w:val="off"/>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备注：</w:t>
      </w:r>
      <w:r/>
    </w:p>
    <w:p>
      <w:pPr>
        <w:ind w:firstLine="480"/>
        <w:jc w:val="both"/>
        <w:widowControl w:val="off"/>
        <w:rPr>
          <w:rFonts w:hint="default" w:ascii="Times New Roman" w:hAnsi="Times New Roman" w:eastAsia="宋体" w:cs="Times New Roman"/>
          <w:color w:val="000000"/>
          <w:sz w:val="20"/>
          <w:szCs w:val="21"/>
          <w:highlight w:val="none"/>
          <w:lang w:val="en-US" w:eastAsia="zh-CN" w:bidi="ar-SA"/>
        </w:rPr>
      </w:pPr>
      <w:r>
        <w:rPr>
          <w:rFonts w:hint="eastAsia" w:ascii="宋体" w:hAnsi="宋体" w:eastAsia="宋体" w:cs="宋体"/>
          <w:color w:val="000000"/>
          <w:sz w:val="24"/>
          <w:szCs w:val="22"/>
          <w:highlight w:val="none"/>
          <w:lang w:val="en-US" w:eastAsia="zh-CN" w:bidi="ar-SA"/>
        </w:rPr>
        <w:t xml:space="preserve">1.</w:t>
      </w:r>
      <w:r>
        <w:rPr>
          <w:rFonts w:hint="default" w:ascii="宋体" w:hAnsi="宋体" w:eastAsia="宋体" w:cs="宋体"/>
          <w:color w:val="000000"/>
          <w:sz w:val="24"/>
          <w:szCs w:val="21"/>
          <w:highlight w:val="none"/>
          <w:lang w:val="en-US" w:eastAsia="zh-CN" w:bidi="ar-SA"/>
        </w:rPr>
        <w:t xml:space="preserve">家具颜色：中标单位在中标后提供色板给甲方，按甲方选定的颜色生产。</w:t>
      </w:r>
      <w:r/>
    </w:p>
    <w:p>
      <w:pPr>
        <w:ind w:firstLine="480"/>
        <w:jc w:val="left"/>
        <w:spacing w:line="431" w:lineRule="exact"/>
        <w:rPr>
          <w:rFonts w:ascii="Times New Roman" w:hAnsi="Times New Roman" w:eastAsia="宋体" w:cs="Times New Roman"/>
          <w:color w:val="000000"/>
          <w:highlight w:val="none"/>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.中标单位在中标后自行复核现场实际尺寸及家具方向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确保家具能够正常安装</w:t>
      </w:r>
      <w:r>
        <w:rPr>
          <w:rFonts w:ascii="宋体" w:hAnsi="宋体" w:eastAsia="宋体" w:cs="宋体"/>
          <w:color w:val="000000"/>
          <w:sz w:val="24"/>
          <w:highlight w:val="none"/>
        </w:rPr>
        <w:t xml:space="preserve">。</w:t>
      </w:r>
      <w:r/>
    </w:p>
    <w:p>
      <w:pPr>
        <w:ind w:firstLine="480"/>
        <w:jc w:val="left"/>
        <w:spacing w:line="431" w:lineRule="exact"/>
        <w:rPr>
          <w:rFonts w:ascii="Times New Roman" w:hAnsi="Times New Roman" w:eastAsia="宋体" w:cs="Times New Roman"/>
          <w:color w:val="000000"/>
          <w:highlight w:val="none"/>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.所有供应商提供的家具及原材料须达到或优于国家相关标准</w:t>
      </w:r>
      <w:r>
        <w:rPr>
          <w:rFonts w:hint="eastAsia" w:ascii="宋体" w:hAnsi="宋体" w:cs="宋体"/>
          <w:color w:val="000000"/>
          <w:sz w:val="24"/>
          <w:highlight w:val="none"/>
          <w:lang w:val="en-US" w:eastAsia="zh-CN"/>
        </w:rPr>
        <w:t xml:space="preserve">及招标文件</w:t>
      </w:r>
      <w:r>
        <w:rPr>
          <w:rFonts w:ascii="宋体" w:hAnsi="宋体" w:eastAsia="宋体" w:cs="宋体"/>
          <w:color w:val="000000"/>
          <w:sz w:val="24"/>
          <w:highlight w:val="none"/>
        </w:rPr>
        <w:t xml:space="preserve">的要求。</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.投标人应在投标文件中注明投标家具中使用的主要原材料品牌、家具尺寸。</w:t>
      </w:r>
      <w:r/>
    </w:p>
    <w:p>
      <w:pPr>
        <w:numPr>
          <w:ilvl w:val="0"/>
          <w:numId w:val="0"/>
        </w:numPr>
        <w:spacing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三、技术参数要求</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（一）扇形组合桌椅1</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扇形组合桌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1、扇形组合桌尺寸：单人位800mm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750mm（±10mm），6个单人位可以组合成一套。</w:t>
      </w:r>
      <w:r/>
    </w:p>
    <w:p>
      <w:pPr>
        <w:ind w:firstLine="480"/>
        <w:jc w:val="left"/>
        <w:spacing w:line="431" w:lineRule="exac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 xml:space="preserve">★2</w:t>
      </w:r>
      <w:r>
        <w:rPr>
          <w:rFonts w:hint="default" w:ascii="宋体" w:hAnsi="宋体" w:eastAsia="宋体" w:cs="Times New Roman"/>
          <w:b/>
          <w:bCs/>
          <w:i/>
          <w:iCs w:val="0"/>
          <w:color w:val="auto"/>
          <w:sz w:val="24"/>
          <w:szCs w:val="21"/>
          <w:highlight w:val="none"/>
          <w:u w:val="single"/>
          <w:lang w:val="en-US" w:eastAsia="zh-CN" w:bidi="ar-SA"/>
        </w:rPr>
        <w:t xml:space="preserve">、桌面：采用</w:t>
      </w:r>
      <w:r>
        <w:rPr>
          <w:rFonts w:hint="eastAsia" w:ascii="宋体" w:hAnsi="宋体" w:eastAsia="宋体" w:cs="Times New Roman"/>
          <w:b/>
          <w:bCs/>
          <w:i/>
          <w:iCs w:val="0"/>
          <w:color w:val="auto"/>
          <w:sz w:val="24"/>
          <w:szCs w:val="21"/>
          <w:highlight w:val="none"/>
          <w:u w:val="single"/>
          <w:lang w:val="en-US" w:eastAsia="zh-CN" w:bidi="ar-SA"/>
        </w:rPr>
        <w:t xml:space="preserve">≥25mm厚</w:t>
      </w:r>
      <w:r>
        <w:rPr>
          <w:rFonts w:hint="default" w:ascii="宋体" w:hAnsi="宋体" w:eastAsia="宋体" w:cs="Times New Roman"/>
          <w:b/>
          <w:bCs/>
          <w:i/>
          <w:iCs w:val="0"/>
          <w:color w:val="auto"/>
          <w:sz w:val="24"/>
          <w:szCs w:val="21"/>
          <w:highlight w:val="none"/>
          <w:u w:val="single"/>
          <w:lang w:val="en-US" w:eastAsia="zh-CN" w:bidi="ar-SA"/>
        </w:rPr>
        <w:t xml:space="preserve">环保E</w:t>
      </w:r>
      <w:r>
        <w:rPr>
          <w:rFonts w:hint="eastAsia" w:ascii="宋体" w:hAnsi="宋体" w:eastAsia="宋体" w:cs="Times New Roman"/>
          <w:b/>
          <w:bCs/>
          <w:i/>
          <w:iCs w:val="0"/>
          <w:color w:val="auto"/>
          <w:sz w:val="24"/>
          <w:szCs w:val="21"/>
          <w:highlight w:val="none"/>
          <w:u w:val="single"/>
          <w:lang w:val="en-US" w:eastAsia="zh-CN" w:bidi="ar-SA"/>
        </w:rPr>
        <w:t xml:space="preserve">0</w:t>
      </w:r>
      <w:r>
        <w:rPr>
          <w:rFonts w:hint="default" w:ascii="宋体" w:hAnsi="宋体" w:eastAsia="宋体" w:cs="Times New Roman"/>
          <w:b/>
          <w:bCs/>
          <w:i/>
          <w:iCs w:val="0"/>
          <w:color w:val="auto"/>
          <w:sz w:val="24"/>
          <w:szCs w:val="21"/>
          <w:highlight w:val="none"/>
          <w:u w:val="single"/>
          <w:lang w:val="en-US" w:eastAsia="zh-CN" w:bidi="ar-SA"/>
        </w:rPr>
        <w:t xml:space="preserve">级三氯氰胺板</w:t>
      </w:r>
      <w:r>
        <w:rPr>
          <w:rFonts w:hint="eastAsia" w:ascii="宋体" w:hAnsi="宋体" w:eastAsia="宋体" w:cs="Times New Roman"/>
          <w:b/>
          <w:bCs/>
          <w:i/>
          <w:iCs w:val="0"/>
          <w:color w:val="auto"/>
          <w:sz w:val="24"/>
          <w:szCs w:val="21"/>
          <w:highlight w:val="none"/>
          <w:u w:val="single"/>
          <w:lang w:val="en-US" w:eastAsia="zh-CN" w:bidi="ar-SA"/>
        </w:rPr>
        <w:t xml:space="preserve">饰面实木颗粒板，基材经过防虫防潮防腐处理，表面防刮耐磨。四周采用≥1.2mm厚优质PVC封边，具有抗硬度性能好，具有防火、防污、防损等特点。</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、置物架选用优质钢架，内径为条网书架设计，</w:t>
      </w:r>
      <w:r>
        <w:rPr>
          <w:rFonts w:hint="eastAsia" w:ascii="宋体" w:hAnsi="宋体" w:eastAsia="宋体" w:cs="宋体"/>
          <w:color w:val="000000"/>
          <w:sz w:val="24"/>
          <w:highlight w:val="none"/>
          <w:lang w:val="en-US" w:eastAsia="zh-CN"/>
        </w:rPr>
        <w:t xml:space="preserve">条网管采用</w:t>
      </w:r>
      <w:r>
        <w:rPr>
          <w:rFonts w:hint="eastAsia" w:ascii="宋体" w:hAnsi="宋体" w:eastAsia="宋体" w:cs="宋体"/>
          <w:color w:val="000000"/>
          <w:sz w:val="24"/>
          <w:szCs w:val="21"/>
          <w:highlight w:val="none"/>
          <w:lang w:val="en-US" w:eastAsia="zh-CN" w:bidi="ar-SA"/>
        </w:rPr>
        <w:t xml:space="preserve">≥φ14*0.8mm 圆管，表面</w:t>
      </w:r>
      <w:r>
        <w:rPr>
          <w:rFonts w:hint="default" w:ascii="宋体" w:hAnsi="宋体" w:eastAsia="宋体" w:cs="宋体"/>
          <w:color w:val="000000"/>
          <w:sz w:val="24"/>
          <w:highlight w:val="none"/>
          <w:lang w:val="en-US" w:eastAsia="zh-CN"/>
        </w:rPr>
        <w:t xml:space="preserve">采用无尘静电喷涂处理。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、组合拼接件为ABS工程塑料子母扣，手动旋转式活动，使用方便，可折叠，脚</w:t>
      </w:r>
      <w:r>
        <w:rPr>
          <w:rFonts w:hint="eastAsia" w:ascii="宋体" w:hAnsi="宋体" w:eastAsia="宋体" w:cs="宋体"/>
          <w:color w:val="000000"/>
          <w:sz w:val="24"/>
          <w:highlight w:val="none"/>
          <w:lang w:val="en-US" w:eastAsia="zh-CN"/>
        </w:rPr>
        <w:t xml:space="preserve">部安装静音万向轮。</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5、台脚：采用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1.5mm 蛋管，表面经酸洗、脱脂、磷化处理，耐腐蚀、防锈。外表采用一级颗粒粉末，经高温粉体烤漆，附着力特强，不脱漆。</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both"/>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1、尺寸：620mm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850mm（±10mm）</w:t>
      </w:r>
      <w:r/>
    </w:p>
    <w:p>
      <w:pPr>
        <w:ind w:firstLine="480"/>
        <w:jc w:val="left"/>
        <w:spacing w:line="431" w:lineRule="exac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2</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椅背：采用环保</w:t>
      </w:r>
      <w:r>
        <w:rPr>
          <w:rFonts w:hint="eastAsia" w:ascii="宋体" w:hAnsi="宋体" w:eastAsia="宋体" w:cs="宋体"/>
          <w:color w:val="000000"/>
          <w:sz w:val="24"/>
          <w:szCs w:val="21"/>
          <w:highlight w:val="none"/>
          <w:lang w:val="en-US" w:eastAsia="zh-CN" w:bidi="ar-SA"/>
        </w:rPr>
        <w:t xml:space="preserve">聚丙烯加玻璃纤维全新材料模具一体成型制作。贝壳造型雕刻带弹力舒腰设计。环保可回收使用无污染，靠背带连体超厚耐力角码。</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3、椅座：座面采用优质棉绒弹力面料，海绵选用高回弹密度发泡海绵。座板采用高硬度强粘合力的成型胶合板厚度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12mm。</w:t>
      </w:r>
      <w:r/>
    </w:p>
    <w:p>
      <w:pPr>
        <w:ind w:firstLine="480"/>
        <w:jc w:val="left"/>
        <w:spacing w:line="431" w:lineRule="exact"/>
        <w:rPr>
          <w:rFonts w:hint="default" w:ascii="宋体" w:hAnsi="宋体" w:cs="Times New Roman"/>
          <w:b/>
          <w:sz w:val="24"/>
          <w:szCs w:val="24"/>
          <w:highlight w:val="none"/>
          <w:lang w:val="en-US" w:eastAsia="zh-CN"/>
        </w:rPr>
      </w:pPr>
      <w:r>
        <w:rPr>
          <w:rFonts w:hint="eastAsia" w:ascii="宋体" w:hAnsi="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椅架：采用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19</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32腰鼓管，壁厚≥1.2mm，采用高精密机械手臂自动焊接，经除油除锈静电高温喷塑处理，后脚带隐形滑轮。</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（二）扇形组合桌椅2</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扇形组合桌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1、扇形组合桌尺寸：单人位800mm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750mm（±10mm），6个单人位可以组合成一套。</w:t>
      </w:r>
      <w:r/>
    </w:p>
    <w:p>
      <w:pPr>
        <w:ind w:firstLine="480"/>
        <w:jc w:val="left"/>
        <w:spacing w:line="431" w:lineRule="exac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 xml:space="preserve">★2</w:t>
      </w:r>
      <w:r>
        <w:rPr>
          <w:rFonts w:hint="default" w:ascii="宋体" w:hAnsi="宋体" w:eastAsia="宋体" w:cs="Times New Roman"/>
          <w:b/>
          <w:bCs/>
          <w:i/>
          <w:iCs w:val="0"/>
          <w:color w:val="auto"/>
          <w:sz w:val="24"/>
          <w:szCs w:val="21"/>
          <w:highlight w:val="none"/>
          <w:u w:val="single"/>
          <w:lang w:val="en-US" w:eastAsia="zh-CN" w:bidi="ar-SA"/>
        </w:rPr>
        <w:t xml:space="preserve">、桌面：采用</w:t>
      </w:r>
      <w:r>
        <w:rPr>
          <w:rFonts w:hint="eastAsia" w:ascii="宋体" w:hAnsi="宋体" w:eastAsia="宋体" w:cs="Times New Roman"/>
          <w:b/>
          <w:bCs/>
          <w:i/>
          <w:iCs w:val="0"/>
          <w:color w:val="auto"/>
          <w:sz w:val="24"/>
          <w:szCs w:val="21"/>
          <w:highlight w:val="none"/>
          <w:u w:val="single"/>
          <w:lang w:val="en-US" w:eastAsia="zh-CN" w:bidi="ar-SA"/>
        </w:rPr>
        <w:t xml:space="preserve">≥25mm厚</w:t>
      </w:r>
      <w:r>
        <w:rPr>
          <w:rFonts w:hint="default" w:ascii="宋体" w:hAnsi="宋体" w:eastAsia="宋体" w:cs="Times New Roman"/>
          <w:b/>
          <w:bCs/>
          <w:i/>
          <w:iCs w:val="0"/>
          <w:color w:val="auto"/>
          <w:sz w:val="24"/>
          <w:szCs w:val="21"/>
          <w:highlight w:val="none"/>
          <w:u w:val="single"/>
          <w:lang w:val="en-US" w:eastAsia="zh-CN" w:bidi="ar-SA"/>
        </w:rPr>
        <w:t xml:space="preserve">环保E</w:t>
      </w:r>
      <w:r>
        <w:rPr>
          <w:rFonts w:hint="eastAsia" w:ascii="宋体" w:hAnsi="宋体" w:eastAsia="宋体" w:cs="Times New Roman"/>
          <w:b/>
          <w:bCs/>
          <w:i/>
          <w:iCs w:val="0"/>
          <w:color w:val="auto"/>
          <w:sz w:val="24"/>
          <w:szCs w:val="21"/>
          <w:highlight w:val="none"/>
          <w:u w:val="single"/>
          <w:lang w:val="en-US" w:eastAsia="zh-CN" w:bidi="ar-SA"/>
        </w:rPr>
        <w:t xml:space="preserve">0</w:t>
      </w:r>
      <w:r>
        <w:rPr>
          <w:rFonts w:hint="default" w:ascii="宋体" w:hAnsi="宋体" w:eastAsia="宋体" w:cs="Times New Roman"/>
          <w:b/>
          <w:bCs/>
          <w:i/>
          <w:iCs w:val="0"/>
          <w:color w:val="auto"/>
          <w:sz w:val="24"/>
          <w:szCs w:val="21"/>
          <w:highlight w:val="none"/>
          <w:u w:val="single"/>
          <w:lang w:val="en-US" w:eastAsia="zh-CN" w:bidi="ar-SA"/>
        </w:rPr>
        <w:t xml:space="preserve">级三氯氰胺板</w:t>
      </w:r>
      <w:r>
        <w:rPr>
          <w:rFonts w:hint="eastAsia" w:ascii="宋体" w:hAnsi="宋体" w:eastAsia="宋体" w:cs="Times New Roman"/>
          <w:b/>
          <w:bCs/>
          <w:i/>
          <w:iCs w:val="0"/>
          <w:color w:val="auto"/>
          <w:sz w:val="24"/>
          <w:szCs w:val="21"/>
          <w:highlight w:val="none"/>
          <w:u w:val="single"/>
          <w:lang w:val="en-US" w:eastAsia="zh-CN" w:bidi="ar-SA"/>
        </w:rPr>
        <w:t xml:space="preserve">饰面实木颗粒板，基材经过防虫防潮防腐处理，表面防刮耐磨。四周采用≥1.2mm厚优质PVC封边，具有抗硬度性能好，具有防火、防污、防损等特点</w:t>
      </w:r>
      <w:r>
        <w:rPr>
          <w:rFonts w:hint="eastAsia" w:ascii="宋体" w:hAnsi="宋体" w:cs="Times New Roman"/>
          <w:b/>
          <w:bCs/>
          <w:i/>
          <w:iCs w:val="0"/>
          <w:color w:val="auto"/>
          <w:sz w:val="24"/>
          <w:szCs w:val="21"/>
          <w:highlight w:val="none"/>
          <w:u w:val="single"/>
          <w:lang w:val="en-US" w:eastAsia="zh-CN" w:bidi="ar-SA"/>
        </w:rPr>
        <w:t xml:space="preserve">。</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、置物架选用优质钢架，内径为条网书架设计，</w:t>
      </w:r>
      <w:r>
        <w:rPr>
          <w:rFonts w:hint="eastAsia" w:ascii="宋体" w:hAnsi="宋体" w:eastAsia="宋体" w:cs="宋体"/>
          <w:color w:val="000000"/>
          <w:sz w:val="24"/>
          <w:highlight w:val="none"/>
          <w:lang w:val="en-US" w:eastAsia="zh-CN"/>
        </w:rPr>
        <w:t xml:space="preserve">条网管采用</w:t>
      </w:r>
      <w:r>
        <w:rPr>
          <w:rFonts w:hint="eastAsia" w:ascii="宋体" w:hAnsi="宋体" w:eastAsia="宋体" w:cs="宋体"/>
          <w:color w:val="000000"/>
          <w:sz w:val="24"/>
          <w:szCs w:val="21"/>
          <w:highlight w:val="none"/>
          <w:lang w:val="en-US" w:eastAsia="zh-CN" w:bidi="ar-SA"/>
        </w:rPr>
        <w:t xml:space="preserve">≥φ14*0.8mm 圆管，表面</w:t>
      </w:r>
      <w:r>
        <w:rPr>
          <w:rFonts w:hint="default" w:ascii="宋体" w:hAnsi="宋体" w:eastAsia="宋体" w:cs="宋体"/>
          <w:color w:val="000000"/>
          <w:sz w:val="24"/>
          <w:highlight w:val="none"/>
          <w:lang w:val="en-US" w:eastAsia="zh-CN"/>
        </w:rPr>
        <w:t xml:space="preserve">采用无尘静电喷涂处理。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、组合拼接件为ABS工程塑料子母扣，手动旋转式活动，使用方便，可折叠，脚</w:t>
      </w:r>
      <w:r>
        <w:rPr>
          <w:rFonts w:hint="eastAsia" w:ascii="宋体" w:hAnsi="宋体" w:eastAsia="宋体" w:cs="宋体"/>
          <w:color w:val="000000"/>
          <w:sz w:val="24"/>
          <w:highlight w:val="none"/>
          <w:lang w:val="en-US" w:eastAsia="zh-CN"/>
        </w:rPr>
        <w:t xml:space="preserve">部安装静音万向轮。</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5、台脚：采用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1.5mm 蛋管，表面经酸洗、脱脂、磷化处理，耐腐蚀、防锈。外表采用一级颗粒粉末，经高温粉体烤漆，附着力特强，不脱漆。</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both"/>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1、尺寸：500mm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870mm（±10mm）</w:t>
      </w:r>
      <w:r/>
    </w:p>
    <w:p>
      <w:pPr>
        <w:ind w:firstLine="480"/>
        <w:jc w:val="left"/>
        <w:spacing w:line="431" w:lineRule="exac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2</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椅背：采用环保</w:t>
      </w:r>
      <w:r>
        <w:rPr>
          <w:rFonts w:hint="eastAsia" w:ascii="宋体" w:hAnsi="宋体" w:eastAsia="宋体" w:cs="宋体"/>
          <w:color w:val="000000"/>
          <w:sz w:val="24"/>
          <w:szCs w:val="21"/>
          <w:highlight w:val="none"/>
          <w:lang w:val="en-US" w:eastAsia="zh-CN" w:bidi="ar-SA"/>
        </w:rPr>
        <w:t xml:space="preserve">聚丙烯加玻璃纤维全新材料模具一体成型制作。环保可回收使用无污染，结构受力稳定。</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3、椅座：座面采用优质棉绒弹力面料，海绵选用高回弹密度发泡海绵。座板采用使用一次PP新料镶嵌内壳。</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椅架：采用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25mm圆管，壁厚≥1.2mm，采用高精密机械手臂自动焊接，经除油除锈静电高温喷塑处理，</w:t>
      </w:r>
      <w:r>
        <w:rPr>
          <w:rFonts w:hint="default" w:ascii="宋体" w:hAnsi="宋体" w:eastAsia="宋体" w:cs="宋体"/>
          <w:color w:val="000000"/>
          <w:sz w:val="24"/>
          <w:highlight w:val="none"/>
          <w:lang w:val="en-US" w:eastAsia="zh-CN"/>
        </w:rPr>
        <w:t xml:space="preserve">脚</w:t>
      </w:r>
      <w:r>
        <w:rPr>
          <w:rFonts w:hint="eastAsia" w:ascii="宋体" w:hAnsi="宋体" w:eastAsia="宋体" w:cs="宋体"/>
          <w:color w:val="000000"/>
          <w:sz w:val="24"/>
          <w:highlight w:val="none"/>
          <w:lang w:val="en-US" w:eastAsia="zh-CN"/>
        </w:rPr>
        <w:t xml:space="preserve">部安装静音万向轮。带置物架，适合存放学生书本等用品。</w:t>
      </w:r>
      <w:r/>
    </w:p>
    <w:p>
      <w:pPr>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（三）方形组合桌椅1</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方形组合桌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1、方形组合桌尺寸：单人位800mm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750mm（±10mm），6个单人位可以组合成一套。</w:t>
      </w:r>
      <w:r/>
    </w:p>
    <w:p>
      <w:pPr>
        <w:ind w:firstLine="480"/>
        <w:jc w:val="left"/>
        <w:spacing w:line="431" w:lineRule="exac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 xml:space="preserve">★2</w:t>
      </w:r>
      <w:r>
        <w:rPr>
          <w:rFonts w:hint="default" w:ascii="宋体" w:hAnsi="宋体" w:eastAsia="宋体" w:cs="Times New Roman"/>
          <w:b/>
          <w:bCs/>
          <w:i/>
          <w:iCs w:val="0"/>
          <w:color w:val="auto"/>
          <w:sz w:val="24"/>
          <w:szCs w:val="21"/>
          <w:highlight w:val="none"/>
          <w:u w:val="single"/>
          <w:lang w:val="en-US" w:eastAsia="zh-CN" w:bidi="ar-SA"/>
        </w:rPr>
        <w:t xml:space="preserve">、桌面：采用</w:t>
      </w:r>
      <w:r>
        <w:rPr>
          <w:rFonts w:hint="eastAsia" w:ascii="宋体" w:hAnsi="宋体" w:eastAsia="宋体" w:cs="Times New Roman"/>
          <w:b/>
          <w:bCs/>
          <w:i/>
          <w:iCs w:val="0"/>
          <w:color w:val="auto"/>
          <w:sz w:val="24"/>
          <w:szCs w:val="21"/>
          <w:highlight w:val="none"/>
          <w:u w:val="single"/>
          <w:lang w:val="en-US" w:eastAsia="zh-CN" w:bidi="ar-SA"/>
        </w:rPr>
        <w:t xml:space="preserve">≥25mm厚</w:t>
      </w:r>
      <w:r>
        <w:rPr>
          <w:rFonts w:hint="default" w:ascii="宋体" w:hAnsi="宋体" w:eastAsia="宋体" w:cs="Times New Roman"/>
          <w:b/>
          <w:bCs/>
          <w:i/>
          <w:iCs w:val="0"/>
          <w:color w:val="auto"/>
          <w:sz w:val="24"/>
          <w:szCs w:val="21"/>
          <w:highlight w:val="none"/>
          <w:u w:val="single"/>
          <w:lang w:val="en-US" w:eastAsia="zh-CN" w:bidi="ar-SA"/>
        </w:rPr>
        <w:t xml:space="preserve">环保E</w:t>
      </w:r>
      <w:r>
        <w:rPr>
          <w:rFonts w:hint="eastAsia" w:ascii="宋体" w:hAnsi="宋体" w:eastAsia="宋体" w:cs="Times New Roman"/>
          <w:b/>
          <w:bCs/>
          <w:i/>
          <w:iCs w:val="0"/>
          <w:color w:val="auto"/>
          <w:sz w:val="24"/>
          <w:szCs w:val="21"/>
          <w:highlight w:val="none"/>
          <w:u w:val="single"/>
          <w:lang w:val="en-US" w:eastAsia="zh-CN" w:bidi="ar-SA"/>
        </w:rPr>
        <w:t xml:space="preserve">0</w:t>
      </w:r>
      <w:r>
        <w:rPr>
          <w:rFonts w:hint="default" w:ascii="宋体" w:hAnsi="宋体" w:eastAsia="宋体" w:cs="Times New Roman"/>
          <w:b/>
          <w:bCs/>
          <w:i/>
          <w:iCs w:val="0"/>
          <w:color w:val="auto"/>
          <w:sz w:val="24"/>
          <w:szCs w:val="21"/>
          <w:highlight w:val="none"/>
          <w:u w:val="single"/>
          <w:lang w:val="en-US" w:eastAsia="zh-CN" w:bidi="ar-SA"/>
        </w:rPr>
        <w:t xml:space="preserve">级三氯氰胺板</w:t>
      </w:r>
      <w:r>
        <w:rPr>
          <w:rFonts w:hint="eastAsia" w:ascii="宋体" w:hAnsi="宋体" w:eastAsia="宋体" w:cs="Times New Roman"/>
          <w:b/>
          <w:bCs/>
          <w:i/>
          <w:iCs w:val="0"/>
          <w:color w:val="auto"/>
          <w:sz w:val="24"/>
          <w:szCs w:val="21"/>
          <w:highlight w:val="none"/>
          <w:u w:val="single"/>
          <w:lang w:val="en-US" w:eastAsia="zh-CN" w:bidi="ar-SA"/>
        </w:rPr>
        <w:t xml:space="preserve">饰面实木颗粒板，基材经过防虫防潮防腐处理，表面防刮耐磨。四周采用≥1.2mm厚优质PVC封边，具有抗硬度性能好，具有防火、防污、防损等特点</w:t>
      </w:r>
      <w:r>
        <w:rPr>
          <w:rFonts w:hint="eastAsia" w:ascii="宋体" w:hAnsi="宋体" w:cs="Times New Roman"/>
          <w:b/>
          <w:bCs/>
          <w:i/>
          <w:iCs w:val="0"/>
          <w:color w:val="auto"/>
          <w:sz w:val="24"/>
          <w:szCs w:val="21"/>
          <w:highlight w:val="none"/>
          <w:u w:val="single"/>
          <w:lang w:val="en-US" w:eastAsia="zh-CN" w:bidi="ar-SA"/>
        </w:rPr>
        <w:t xml:space="preserve">。</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、置物架选用优质钢架，内径为条网书架设计，</w:t>
      </w:r>
      <w:r>
        <w:rPr>
          <w:rFonts w:hint="eastAsia" w:ascii="宋体" w:hAnsi="宋体" w:eastAsia="宋体" w:cs="宋体"/>
          <w:color w:val="000000"/>
          <w:sz w:val="24"/>
          <w:highlight w:val="none"/>
          <w:lang w:val="en-US" w:eastAsia="zh-CN"/>
        </w:rPr>
        <w:t xml:space="preserve">条网管采用</w:t>
      </w:r>
      <w:r>
        <w:rPr>
          <w:rFonts w:hint="eastAsia" w:ascii="宋体" w:hAnsi="宋体" w:eastAsia="宋体" w:cs="宋体"/>
          <w:color w:val="000000"/>
          <w:sz w:val="24"/>
          <w:szCs w:val="21"/>
          <w:highlight w:val="none"/>
          <w:lang w:val="en-US" w:eastAsia="zh-CN" w:bidi="ar-SA"/>
        </w:rPr>
        <w:t xml:space="preserve">≥φ14</w:t>
      </w:r>
      <w:r>
        <w:rPr>
          <w:rFonts w:hint="eastAsia" w:ascii="宋体" w:hAnsi="宋体" w:cs="宋体"/>
          <w:sz w:val="24"/>
          <w:szCs w:val="24"/>
          <w:highlight w:val="none"/>
        </w:rPr>
        <w:t xml:space="preserve">×</w:t>
      </w:r>
      <w:r>
        <w:rPr>
          <w:rFonts w:hint="eastAsia" w:ascii="宋体" w:hAnsi="宋体" w:eastAsia="宋体" w:cs="宋体"/>
          <w:color w:val="000000"/>
          <w:sz w:val="24"/>
          <w:szCs w:val="21"/>
          <w:highlight w:val="none"/>
          <w:lang w:val="en-US" w:eastAsia="zh-CN" w:bidi="ar-SA"/>
        </w:rPr>
        <w:t xml:space="preserve">0.8mm 圆管，表面</w:t>
      </w:r>
      <w:r>
        <w:rPr>
          <w:rFonts w:hint="default" w:ascii="宋体" w:hAnsi="宋体" w:eastAsia="宋体" w:cs="宋体"/>
          <w:color w:val="000000"/>
          <w:sz w:val="24"/>
          <w:highlight w:val="none"/>
          <w:lang w:val="en-US" w:eastAsia="zh-CN"/>
        </w:rPr>
        <w:t xml:space="preserve">采用无尘静电喷涂处理。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、组合拼接件为ABS工程塑料子母扣，手动旋转式活动，使用方便，可折叠，脚</w:t>
      </w:r>
      <w:r>
        <w:rPr>
          <w:rFonts w:hint="eastAsia" w:ascii="宋体" w:hAnsi="宋体" w:eastAsia="宋体" w:cs="宋体"/>
          <w:color w:val="000000"/>
          <w:sz w:val="24"/>
          <w:highlight w:val="none"/>
          <w:lang w:val="en-US" w:eastAsia="zh-CN"/>
        </w:rPr>
        <w:t xml:space="preserve">部安装静音万向轮。</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5、台脚：采用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1.5mm 蛋管，表面经酸洗、脱脂、磷化处理，耐腐蚀、防锈。外表采用一级颗粒粉末，经高温粉体烤漆，附着力特强，不脱漆。</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both"/>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1、尺寸：620mm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850mm（±10mm）</w:t>
      </w:r>
      <w:r/>
    </w:p>
    <w:p>
      <w:pPr>
        <w:ind w:firstLine="480"/>
        <w:jc w:val="left"/>
        <w:spacing w:line="431" w:lineRule="exac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2</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椅背：采用环保</w:t>
      </w:r>
      <w:r>
        <w:rPr>
          <w:rFonts w:hint="eastAsia" w:ascii="宋体" w:hAnsi="宋体" w:eastAsia="宋体" w:cs="宋体"/>
          <w:color w:val="000000"/>
          <w:sz w:val="24"/>
          <w:szCs w:val="21"/>
          <w:highlight w:val="none"/>
          <w:lang w:val="en-US" w:eastAsia="zh-CN" w:bidi="ar-SA"/>
        </w:rPr>
        <w:t xml:space="preserve">聚丙烯加玻璃纤维全新材料模具一体成型制作。贝壳造型雕刻带弹力舒腰设计。环保可回收使用无污染，靠背带连体超厚耐力角码。</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3、椅座：座面采用优质棉绒弹力面料，海绵选用高回弹密度发泡海绵。座板采用高硬度强粘合力的成型胶合板厚度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12mm。</w:t>
      </w:r>
      <w:r/>
    </w:p>
    <w:p>
      <w:pPr>
        <w:numPr>
          <w:ilvl w:val="0"/>
          <w:numId w:val="0"/>
        </w:numPr>
        <w:ind w:firstLine="480"/>
        <w:jc w:val="both"/>
        <w:spacing w:line="480" w:lineRule="exact"/>
        <w:widowControl w:val="off"/>
        <w:rPr>
          <w:rFonts w:hint="default" w:ascii="宋体" w:hAnsi="宋体" w:cs="Times New Roman"/>
          <w:b/>
          <w:sz w:val="24"/>
          <w:szCs w:val="24"/>
          <w:highlight w:val="none"/>
          <w:lang w:val="en-US" w:eastAsia="zh-CN"/>
        </w:rPr>
      </w:pPr>
      <w:r>
        <w:rPr>
          <w:rFonts w:hint="eastAsia" w:ascii="宋体" w:hAnsi="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椅架：采用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19</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32腰鼓管，壁厚≥1.2mm，采用高精密机械手臂自动焊接，经除油除锈静电高温喷塑处理，后脚带隐形滑轮。</w:t>
      </w:r>
      <w:r/>
    </w:p>
    <w:p>
      <w:pPr>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（四）方形组合桌椅2</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方形组合桌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1、方形组合桌尺寸：单人位800mm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750mm（±10mm），6个单人位可以组合成一套。</w:t>
      </w:r>
      <w:r/>
    </w:p>
    <w:p>
      <w:pPr>
        <w:ind w:firstLine="480"/>
        <w:jc w:val="left"/>
        <w:spacing w:line="431" w:lineRule="exac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 xml:space="preserve">★2</w:t>
      </w:r>
      <w:r>
        <w:rPr>
          <w:rFonts w:hint="default" w:ascii="宋体" w:hAnsi="宋体" w:eastAsia="宋体" w:cs="Times New Roman"/>
          <w:b/>
          <w:bCs/>
          <w:i/>
          <w:iCs w:val="0"/>
          <w:color w:val="auto"/>
          <w:sz w:val="24"/>
          <w:szCs w:val="21"/>
          <w:highlight w:val="none"/>
          <w:u w:val="single"/>
          <w:lang w:val="en-US" w:eastAsia="zh-CN" w:bidi="ar-SA"/>
        </w:rPr>
        <w:t xml:space="preserve">、桌面：采用</w:t>
      </w:r>
      <w:r>
        <w:rPr>
          <w:rFonts w:hint="eastAsia" w:ascii="宋体" w:hAnsi="宋体" w:eastAsia="宋体" w:cs="Times New Roman"/>
          <w:b/>
          <w:bCs/>
          <w:i/>
          <w:iCs w:val="0"/>
          <w:color w:val="auto"/>
          <w:sz w:val="24"/>
          <w:szCs w:val="21"/>
          <w:highlight w:val="none"/>
          <w:u w:val="single"/>
          <w:lang w:val="en-US" w:eastAsia="zh-CN" w:bidi="ar-SA"/>
        </w:rPr>
        <w:t xml:space="preserve">≥25mm厚</w:t>
      </w:r>
      <w:r>
        <w:rPr>
          <w:rFonts w:hint="default" w:ascii="宋体" w:hAnsi="宋体" w:eastAsia="宋体" w:cs="Times New Roman"/>
          <w:b/>
          <w:bCs/>
          <w:i/>
          <w:iCs w:val="0"/>
          <w:color w:val="auto"/>
          <w:sz w:val="24"/>
          <w:szCs w:val="21"/>
          <w:highlight w:val="none"/>
          <w:u w:val="single"/>
          <w:lang w:val="en-US" w:eastAsia="zh-CN" w:bidi="ar-SA"/>
        </w:rPr>
        <w:t xml:space="preserve">环保E</w:t>
      </w:r>
      <w:r>
        <w:rPr>
          <w:rFonts w:hint="eastAsia" w:ascii="宋体" w:hAnsi="宋体" w:eastAsia="宋体" w:cs="Times New Roman"/>
          <w:b/>
          <w:bCs/>
          <w:i/>
          <w:iCs w:val="0"/>
          <w:color w:val="auto"/>
          <w:sz w:val="24"/>
          <w:szCs w:val="21"/>
          <w:highlight w:val="none"/>
          <w:u w:val="single"/>
          <w:lang w:val="en-US" w:eastAsia="zh-CN" w:bidi="ar-SA"/>
        </w:rPr>
        <w:t xml:space="preserve">0</w:t>
      </w:r>
      <w:r>
        <w:rPr>
          <w:rFonts w:hint="default" w:ascii="宋体" w:hAnsi="宋体" w:eastAsia="宋体" w:cs="Times New Roman"/>
          <w:b/>
          <w:bCs/>
          <w:i/>
          <w:iCs w:val="0"/>
          <w:color w:val="auto"/>
          <w:sz w:val="24"/>
          <w:szCs w:val="21"/>
          <w:highlight w:val="none"/>
          <w:u w:val="single"/>
          <w:lang w:val="en-US" w:eastAsia="zh-CN" w:bidi="ar-SA"/>
        </w:rPr>
        <w:t xml:space="preserve">级三氯氰胺板</w:t>
      </w:r>
      <w:r>
        <w:rPr>
          <w:rFonts w:hint="eastAsia" w:ascii="宋体" w:hAnsi="宋体" w:eastAsia="宋体" w:cs="Times New Roman"/>
          <w:b/>
          <w:bCs/>
          <w:i/>
          <w:iCs w:val="0"/>
          <w:color w:val="auto"/>
          <w:sz w:val="24"/>
          <w:szCs w:val="21"/>
          <w:highlight w:val="none"/>
          <w:u w:val="single"/>
          <w:lang w:val="en-US" w:eastAsia="zh-CN" w:bidi="ar-SA"/>
        </w:rPr>
        <w:t xml:space="preserve">饰面实木颗粒板，基材经过防虫防潮防腐处理，表面防刮耐磨。四周采用≥1.2mm厚优质PVC封边，具有抗硬度性能好，具有防火、防污、防损等特点</w:t>
      </w:r>
      <w:r>
        <w:rPr>
          <w:rFonts w:hint="eastAsia" w:ascii="宋体" w:hAnsi="宋体" w:cs="Times New Roman"/>
          <w:b/>
          <w:bCs/>
          <w:i/>
          <w:iCs w:val="0"/>
          <w:color w:val="auto"/>
          <w:sz w:val="24"/>
          <w:szCs w:val="21"/>
          <w:highlight w:val="none"/>
          <w:u w:val="single"/>
          <w:lang w:val="en-US" w:eastAsia="zh-CN" w:bidi="ar-SA"/>
        </w:rPr>
        <w:t xml:space="preserve">。</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、置物架选用优质钢架，内径为条网书架设计，</w:t>
      </w:r>
      <w:r>
        <w:rPr>
          <w:rFonts w:hint="eastAsia" w:ascii="宋体" w:hAnsi="宋体" w:eastAsia="宋体" w:cs="宋体"/>
          <w:color w:val="000000"/>
          <w:sz w:val="24"/>
          <w:highlight w:val="none"/>
          <w:lang w:val="en-US" w:eastAsia="zh-CN"/>
        </w:rPr>
        <w:t xml:space="preserve">条网管采用</w:t>
      </w:r>
      <w:r>
        <w:rPr>
          <w:rFonts w:hint="eastAsia" w:ascii="宋体" w:hAnsi="宋体" w:eastAsia="宋体" w:cs="宋体"/>
          <w:color w:val="000000"/>
          <w:sz w:val="24"/>
          <w:szCs w:val="21"/>
          <w:highlight w:val="none"/>
          <w:lang w:val="en-US" w:eastAsia="zh-CN" w:bidi="ar-SA"/>
        </w:rPr>
        <w:t xml:space="preserve">≥φ14*0.8mm 圆管，表面</w:t>
      </w:r>
      <w:r>
        <w:rPr>
          <w:rFonts w:hint="default" w:ascii="宋体" w:hAnsi="宋体" w:eastAsia="宋体" w:cs="宋体"/>
          <w:color w:val="000000"/>
          <w:sz w:val="24"/>
          <w:highlight w:val="none"/>
          <w:lang w:val="en-US" w:eastAsia="zh-CN"/>
        </w:rPr>
        <w:t xml:space="preserve">采用无尘静电喷涂处理。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、组合拼接件为ABS工程塑料子母扣，手动旋转式活动，使用方便，可折叠，脚</w:t>
      </w:r>
      <w:r>
        <w:rPr>
          <w:rFonts w:hint="eastAsia" w:ascii="宋体" w:hAnsi="宋体" w:eastAsia="宋体" w:cs="宋体"/>
          <w:color w:val="000000"/>
          <w:sz w:val="24"/>
          <w:highlight w:val="none"/>
          <w:lang w:val="en-US" w:eastAsia="zh-CN"/>
        </w:rPr>
        <w:t xml:space="preserve">部安装静音万向轮。</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5、台脚：采用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1.5mm 蛋管，表面经酸洗、脱脂、磷化处理，耐腐蚀、防锈。外表采用一级颗粒粉末，经高温粉体烤漆，附着力特强，不脱漆。</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left"/>
        <w:spacing w:line="431" w:lineRule="exact"/>
        <w:rPr>
          <w:rFonts w:hint="default"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1、尺寸：500mm</w:t>
      </w:r>
      <w:r>
        <w:rPr>
          <w:rFonts w:hint="eastAsia" w:ascii="宋体" w:hAnsi="宋体" w:cs="宋体"/>
          <w:sz w:val="24"/>
          <w:szCs w:val="24"/>
          <w:highlight w:val="none"/>
        </w:rPr>
        <w:t xml:space="preserve">×</w:t>
      </w:r>
      <w:r>
        <w:rPr>
          <w:rFonts w:hint="eastAsia" w:ascii="宋体" w:hAnsi="宋体" w:eastAsia="宋体" w:cs="宋体"/>
          <w:color w:val="000000"/>
          <w:sz w:val="24"/>
          <w:szCs w:val="21"/>
          <w:highlight w:val="none"/>
          <w:lang w:val="en-US" w:eastAsia="zh-CN" w:bidi="ar-SA"/>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szCs w:val="21"/>
          <w:highlight w:val="none"/>
          <w:lang w:val="en-US" w:eastAsia="zh-CN" w:bidi="ar-SA"/>
        </w:rPr>
        <w:t xml:space="preserve">870mm（±10mm）</w:t>
      </w:r>
      <w:r/>
    </w:p>
    <w:p>
      <w:pPr>
        <w:ind w:firstLine="480"/>
        <w:jc w:val="left"/>
        <w:spacing w:line="431" w:lineRule="exac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2</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椅背：采用环保</w:t>
      </w:r>
      <w:r>
        <w:rPr>
          <w:rFonts w:hint="eastAsia" w:ascii="宋体" w:hAnsi="宋体" w:eastAsia="宋体" w:cs="宋体"/>
          <w:color w:val="000000"/>
          <w:sz w:val="24"/>
          <w:szCs w:val="21"/>
          <w:highlight w:val="none"/>
          <w:lang w:val="en-US" w:eastAsia="zh-CN" w:bidi="ar-SA"/>
        </w:rPr>
        <w:t xml:space="preserve">聚丙烯加玻璃纤维全新材料模具一体成型制作。环保可回收使用无污染，结构受力稳定。</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3、椅座：座面采用优质棉绒弹力面料，海绵选用高回弹密度发泡海绵。座板采用使用一次PP新料镶嵌内壳。</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椅架：采用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25mm圆管，壁厚≥1.2mm，采用高精密机械手臂自动焊接，经除油除锈静电高温喷塑处理，</w:t>
      </w:r>
      <w:r>
        <w:rPr>
          <w:rFonts w:hint="default" w:ascii="宋体" w:hAnsi="宋体" w:eastAsia="宋体" w:cs="宋体"/>
          <w:color w:val="000000"/>
          <w:sz w:val="24"/>
          <w:highlight w:val="none"/>
          <w:lang w:val="en-US" w:eastAsia="zh-CN"/>
        </w:rPr>
        <w:t xml:space="preserve">脚</w:t>
      </w:r>
      <w:r>
        <w:rPr>
          <w:rFonts w:hint="eastAsia" w:ascii="宋体" w:hAnsi="宋体" w:eastAsia="宋体" w:cs="宋体"/>
          <w:color w:val="000000"/>
          <w:sz w:val="24"/>
          <w:highlight w:val="none"/>
          <w:lang w:val="en-US" w:eastAsia="zh-CN"/>
        </w:rPr>
        <w:t xml:space="preserve">部安装静音万向轮。带置物架，适合存放学生书本等用品。</w:t>
      </w:r>
      <w:r/>
    </w:p>
    <w:p>
      <w:pPr>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（五）三人连排桌椅</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三人连排桌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1、尺寸：1810mm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480mm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760mm（±10mm）</w:t>
      </w:r>
      <w:r/>
    </w:p>
    <w:p>
      <w:pPr>
        <w:ind w:firstLine="480"/>
        <w:jc w:val="left"/>
        <w:spacing w:line="431" w:lineRule="exact"/>
        <w:rPr>
          <w:rFonts w:hint="eastAsia" w:ascii="宋体" w:hAnsi="宋体" w:eastAsia="宋体" w:cs="宋体"/>
          <w:b/>
          <w:bCs/>
          <w:i/>
          <w:iCs w:val="0"/>
          <w:color w:val="000000"/>
          <w:sz w:val="24"/>
          <w:highlight w:val="none"/>
          <w:u w:val="singl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桌面：长1810mm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宽480mm（±10mm），采用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25mm厚E0级三聚氰胺饰面中密度纤维板制作而成，封边采用全新PP料一次成型注塑封边，所有面板四周均采用圆弧设计、无棱角。桌面设有3个笔槽方便学生防止文具，笔槽尺寸</w:t>
      </w:r>
      <w:r>
        <w:rPr>
          <w:rFonts w:hint="eastAsia" w:ascii="宋体" w:hAnsi="宋体" w:cs="宋体"/>
          <w:b/>
          <w:bCs/>
          <w:i/>
          <w:iCs w:val="0"/>
          <w:color w:val="000000"/>
          <w:sz w:val="24"/>
          <w:highlight w:val="none"/>
          <w:u w:val="single"/>
          <w:lang w:val="en-US" w:eastAsia="zh-CN"/>
        </w:rPr>
        <w:t xml:space="preserve">不低于</w:t>
      </w:r>
      <w:r>
        <w:rPr>
          <w:rFonts w:hint="eastAsia" w:ascii="宋体" w:hAnsi="宋体" w:eastAsia="宋体" w:cs="宋体"/>
          <w:b/>
          <w:bCs/>
          <w:i/>
          <w:iCs w:val="0"/>
          <w:color w:val="000000"/>
          <w:sz w:val="24"/>
          <w:highlight w:val="none"/>
          <w:u w:val="single"/>
          <w:lang w:val="en-US" w:eastAsia="zh-CN"/>
        </w:rPr>
        <w:t xml:space="preserve">长23mm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宽4mm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1mm。</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2、前挡板：采用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1.0mm优质冷轧钢板经高速自动冲床冲孔制作而成，挡板两边采用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3mm厚钢板，挡板底部采用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40mm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1.2mm方管。表面喷淋清洗、静电喷粉、高温锔炉等工序精制而成，附着力强、耐腐蚀、不生锈、经久耐用。</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3、拉伸斗：采用≥0.7mm厚优质冷轧板拉伸、折边成型，高150mm（±10mm），宽480mm（±10mm），深340mm（±10mm）。屉箱表面设有加强筋，起到加固作用。</w:t>
      </w:r>
      <w:r/>
    </w:p>
    <w:p>
      <w:pPr>
        <w:ind w:firstLine="480"/>
        <w:jc w:val="left"/>
        <w:spacing w:line="431" w:lineRule="exact"/>
        <w:rPr>
          <w:rFonts w:hint="eastAsia" w:ascii="宋体" w:hAnsi="宋体" w:cs="宋体"/>
          <w:b/>
          <w:bCs/>
          <w:i/>
          <w:iCs w:val="0"/>
          <w:color w:val="000000"/>
          <w:sz w:val="24"/>
          <w:highlight w:val="none"/>
          <w:u w:val="single"/>
          <w:lang w:val="en-US" w:eastAsia="zh-CN"/>
        </w:rPr>
      </w:pPr>
      <w:r>
        <w:rPr>
          <w:rFonts w:hint="eastAsia" w:ascii="宋体" w:hAnsi="宋体" w:cs="宋体"/>
          <w:b/>
          <w:bCs/>
          <w:i/>
          <w:iCs w:val="0"/>
          <w:color w:val="000000"/>
          <w:sz w:val="24"/>
          <w:highlight w:val="none"/>
          <w:u w:val="single"/>
          <w:lang w:val="en-US" w:eastAsia="zh-CN"/>
        </w:rPr>
        <w:t xml:space="preserve">★4、立柱：采用≥70mm×30mm的钢管，壁厚≥1.2mm，表面经喷淋清洗、静电喷粉、高温锔炉等工序精制而成，附着力强、耐腐蚀、不生锈、经久耐用。桌腿顶部焊接≥1.8mm厚桌板支撑件，用于固定桌面，整体造型简洁、美观。桌脚采用厚度≥1.5mm钢板经模具冲压成型，成型后尺寸为485mm×72mm（±10mm）。</w:t>
      </w:r>
      <w:r/>
    </w:p>
    <w:p>
      <w:pPr>
        <w:ind w:firstLine="480"/>
        <w:jc w:val="left"/>
        <w:spacing w:line="431" w:lineRule="exact"/>
        <w:rPr>
          <w:rFonts w:hint="default" w:ascii="宋体" w:hAnsi="宋体" w:cs="Times New Roman"/>
          <w:b/>
          <w:sz w:val="24"/>
          <w:szCs w:val="24"/>
          <w:highlight w:val="none"/>
          <w:lang w:val="en-US" w:eastAsia="zh-CN"/>
        </w:rPr>
      </w:pPr>
      <w:r>
        <w:rPr>
          <w:rFonts w:hint="eastAsia" w:ascii="宋体" w:hAnsi="宋体" w:eastAsia="宋体" w:cs="宋体"/>
          <w:color w:val="000000"/>
          <w:sz w:val="24"/>
          <w:highlight w:val="none"/>
          <w:lang w:val="en-US" w:eastAsia="zh-CN"/>
        </w:rPr>
        <w:t xml:space="preserve">5、调节脚垫：地脚底部配有M6螺杆硅胶调节防滑脚垫，预防课桌椅滑动、保护地面减少划痕和减少噪音产生。</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1、坐垫要求/靠背要求</w:t>
      </w:r>
      <w:r/>
    </w:p>
    <w:p>
      <w:pPr>
        <w:ind w:firstLine="480"/>
        <w:jc w:val="left"/>
        <w:spacing w:line="431" w:lineRule="exact"/>
        <w:rPr>
          <w:rFonts w:hint="eastAsia" w:ascii="宋体" w:hAnsi="宋体" w:eastAsia="宋体" w:cs="宋体"/>
          <w:b/>
          <w:bCs/>
          <w:i/>
          <w:iCs w:val="0"/>
          <w:color w:val="000000"/>
          <w:sz w:val="24"/>
          <w:highlight w:val="none"/>
          <w:u w:val="single"/>
          <w:lang w:val="en-US" w:eastAsia="zh-CN"/>
        </w:rPr>
      </w:pP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（1）椅面尺寸：430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400mm（±10mm）,椅面带有多条透气孔，产品中部靠前微凸，符合人体生物学设计，坐姿舒适；</w:t>
      </w:r>
      <w:r/>
    </w:p>
    <w:p>
      <w:pPr>
        <w:ind w:firstLine="480"/>
        <w:jc w:val="left"/>
        <w:spacing w:line="431" w:lineRule="exact"/>
        <w:rPr>
          <w:rFonts w:hint="eastAsia" w:ascii="宋体" w:hAnsi="宋体" w:eastAsia="宋体" w:cs="宋体"/>
          <w:b/>
          <w:bCs/>
          <w:i/>
          <w:iCs w:val="0"/>
          <w:color w:val="000000"/>
          <w:sz w:val="24"/>
          <w:highlight w:val="none"/>
          <w:u w:val="single"/>
          <w:lang w:val="en-US" w:eastAsia="zh-CN"/>
        </w:rPr>
      </w:pP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（2）靠背尺寸：420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350mm（±10mm），靠背上端带有</w:t>
      </w:r>
      <w:r>
        <w:rPr>
          <w:rFonts w:hint="eastAsia" w:ascii="宋体" w:hAnsi="宋体" w:cs="宋体"/>
          <w:b/>
          <w:bCs/>
          <w:i/>
          <w:iCs w:val="0"/>
          <w:color w:val="000000"/>
          <w:sz w:val="24"/>
          <w:highlight w:val="none"/>
          <w:u w:val="single"/>
          <w:lang w:val="en-US" w:eastAsia="zh-CN"/>
        </w:rPr>
        <w:t xml:space="preserve">不小于</w:t>
      </w:r>
      <w:r>
        <w:rPr>
          <w:rFonts w:hint="eastAsia" w:ascii="宋体" w:hAnsi="宋体" w:eastAsia="宋体" w:cs="宋体"/>
          <w:b/>
          <w:bCs/>
          <w:i/>
          <w:iCs w:val="0"/>
          <w:color w:val="000000"/>
          <w:sz w:val="24"/>
          <w:highlight w:val="none"/>
          <w:u w:val="single"/>
          <w:lang w:val="en-US" w:eastAsia="zh-CN"/>
        </w:rPr>
        <w:t xml:space="preserve">95mm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27mm提手孔。产品形状采用弧形设计，包裹背部，坐姿舒适，久坐不累；靠背带有多个透气孔，靠背背面带有铝压柱并且内部安装有扭簧，有最大向后倾斜20°的缓冲空间，端正坐姿时扭簧自动回收20°可调整为正常坐姿状态。</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2、椅下架要求</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（1）材质及形状：采用眼镜管组合焊接而成，结构牢固，长时间使用不产生摇晃、松散的现象。焊接完成后桌架，焊接部位需牢固，无脱焊、虚焊、焊穿现象。</w:t>
      </w:r>
      <w:r/>
    </w:p>
    <w:p>
      <w:pPr>
        <w:ind w:firstLine="480"/>
        <w:jc w:val="left"/>
        <w:spacing w:line="431" w:lineRule="exact"/>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尺寸：椅脚采用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32mm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65mm的钢管，壁厚</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1.2mm。椅腿固定立管采用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32mm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65mm的钢管，壁厚</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1.2mm。椅腿活动立管采用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25mm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58mm的钢管，壁厚</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1.2mm。靠背管采用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20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40mm的椭圆管，壁厚</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1.2mm。</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（3）表面涂装：焊接完成之椅架，表面经酸洗、脱脂、磷化处理，耐腐蚀、防锈。外表采用一级颗粒粉末，经高温粉体烤漆，附着力特强，不脱漆。     </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升降</w:t>
      </w:r>
      <w:r>
        <w:rPr>
          <w:rFonts w:hint="eastAsia" w:ascii="宋体" w:hAnsi="宋体" w:eastAsia="宋体" w:cs="宋体"/>
          <w:color w:val="000000"/>
          <w:sz w:val="24"/>
          <w:highlight w:val="none"/>
          <w:lang w:val="en-US" w:eastAsia="zh-CN"/>
        </w:rPr>
        <w:t xml:space="preserve">方式</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采用螺丝升降。</w:t>
      </w:r>
      <w:r>
        <w:rPr>
          <w:rFonts w:hint="eastAsia" w:ascii="宋体" w:hAnsi="宋体" w:cs="宋体"/>
          <w:color w:val="000000"/>
          <w:sz w:val="24"/>
          <w:highlight w:val="none"/>
          <w:lang w:val="en-US" w:eastAsia="zh-CN"/>
        </w:rPr>
        <w:t xml:space="preserve">升降高度400mm-460mm。</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w:t>
      </w:r>
      <w:r>
        <w:rPr>
          <w:rFonts w:hint="default" w:ascii="宋体" w:hAnsi="宋体" w:eastAsia="宋体" w:cs="宋体"/>
          <w:color w:val="000000"/>
          <w:sz w:val="24"/>
          <w:highlight w:val="none"/>
          <w:lang w:val="en-US" w:eastAsia="zh-CN"/>
        </w:rPr>
        <w:t xml:space="preserve">脚脚套：脚套采用PP材质一次成型</w:t>
      </w:r>
      <w:r>
        <w:rPr>
          <w:rFonts w:hint="eastAsia" w:ascii="宋体" w:hAnsi="宋体" w:eastAsia="宋体" w:cs="宋体"/>
          <w:color w:val="000000"/>
          <w:sz w:val="24"/>
          <w:highlight w:val="none"/>
          <w:lang w:val="en-US" w:eastAsia="zh-CN"/>
        </w:rPr>
        <w:t xml:space="preserve">，</w:t>
      </w:r>
      <w:r>
        <w:rPr>
          <w:rFonts w:hint="default" w:ascii="宋体" w:hAnsi="宋体" w:eastAsia="宋体" w:cs="宋体"/>
          <w:color w:val="000000"/>
          <w:sz w:val="24"/>
          <w:highlight w:val="none"/>
          <w:lang w:val="en-US" w:eastAsia="zh-CN"/>
        </w:rPr>
        <w:t xml:space="preserve">安装紧密不脱落。</w:t>
      </w:r>
      <w:r/>
    </w:p>
    <w:p>
      <w:pPr>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（六）固定桌椅</w:t>
      </w:r>
      <w:r/>
    </w:p>
    <w:p>
      <w:pPr>
        <w:ind w:firstLine="480"/>
        <w:jc w:val="left"/>
        <w:spacing w:line="431" w:lineRule="exact"/>
        <w:rPr>
          <w:rFonts w:hint="eastAsia" w:ascii="宋体" w:hAnsi="宋体" w:eastAsia="宋体" w:cs="宋体"/>
          <w:b/>
          <w:bCs/>
          <w:i/>
          <w:iCs/>
          <w:color w:val="000000"/>
          <w:sz w:val="24"/>
          <w:highlight w:val="none"/>
          <w:u w:val="single"/>
          <w:lang w:val="en-US" w:eastAsia="zh-CN"/>
        </w:rPr>
      </w:pPr>
      <w:r>
        <w:rPr>
          <w:rFonts w:hint="eastAsia" w:ascii="宋体" w:hAnsi="宋体" w:eastAsia="宋体" w:cs="宋体"/>
          <w:b/>
          <w:bCs/>
          <w:i/>
          <w:iCs/>
          <w:color w:val="000000"/>
          <w:sz w:val="24"/>
          <w:highlight w:val="none"/>
          <w:u w:val="single"/>
          <w:lang w:val="en-US" w:eastAsia="zh-CN"/>
        </w:rPr>
        <w:t xml:space="preserve">1、★椅子中心距520mm(±10mm) ，座椅总高：930mm(±10mm)，座高：450mm(±10mm)，写字板高：750(±10mm)，最小排距：900mm(±10mm) ；</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2、座板：规格</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长435mm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宽450mm,厚度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15mm。采用优质多层板高温热压而成，自然环保，饰面采用优质防火板，耐磨、防污、具有很强的抗击力和承载能力，座板前端瀑布形设计，能够良好舒缓大腿压迫导致久坐不适。</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3、背板：规格</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长505</w:t>
      </w:r>
      <w:r>
        <w:rPr>
          <w:rFonts w:hint="eastAsia" w:ascii="宋体" w:hAnsi="宋体" w:cs="宋体"/>
          <w:color w:val="000000"/>
          <w:sz w:val="24"/>
          <w:highlight w:val="none"/>
          <w:lang w:val="en-US" w:eastAsia="zh-CN"/>
        </w:rPr>
        <w:t xml:space="preserve">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宽440</w:t>
      </w:r>
      <w:r>
        <w:rPr>
          <w:rFonts w:hint="eastAsia" w:ascii="宋体" w:hAnsi="宋体" w:cs="宋体"/>
          <w:color w:val="000000"/>
          <w:sz w:val="24"/>
          <w:highlight w:val="none"/>
          <w:lang w:val="en-US" w:eastAsia="zh-CN"/>
        </w:rPr>
        <w:t xml:space="preserve">mm</w:t>
      </w:r>
      <w:r>
        <w:rPr>
          <w:rFonts w:hint="eastAsia" w:ascii="宋体" w:hAnsi="宋体" w:eastAsia="宋体" w:cs="宋体"/>
          <w:color w:val="000000"/>
          <w:sz w:val="24"/>
          <w:highlight w:val="none"/>
          <w:lang w:val="en-US" w:eastAsia="zh-CN"/>
        </w:rPr>
        <w:t xml:space="preserve">,厚度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15mm。采用优质多层板高温热压而成，自然环保，饰面采用优质防火板，耐磨、防乱、具有很强的抗击力和承载能力。</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、背框架：采用优质钢板经模具加工成型后焊接而成，背框横条采用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1.5mm优质钢板，表面做防氧化处理后，高温喷涂处理。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、写字板：规格</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宽300mm，厚度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25mm,靠人一侧倒圆边。采用优质实木颗粒板高温热压而成，面贴防火板。</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、桌面支撑件：采用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2.0mm厚优质钢板冲压成型，无毛刺，无焊接；表面经喷涂处理，防锈蚀，经久耐用。</w:t>
      </w:r>
      <w:r/>
    </w:p>
    <w:p>
      <w:pPr>
        <w:ind w:firstLine="480"/>
        <w:jc w:val="left"/>
        <w:spacing w:line="431" w:lineRule="exact"/>
        <w:rPr>
          <w:rFonts w:hint="eastAsia" w:ascii="宋体" w:hAnsi="宋体" w:eastAsia="宋体" w:cs="宋体"/>
          <w:b/>
          <w:bCs/>
          <w:i/>
          <w:iCs w:val="0"/>
          <w:color w:val="000000"/>
          <w:sz w:val="24"/>
          <w:highlight w:val="none"/>
          <w:u w:val="single"/>
          <w:lang w:val="en-US"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w:t>
      </w: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站脚：采用铝合金一体压铸成型，无毛刺，无焊接，整体脚架转角位圆润光滑，表面作防氧化处理后经高温喷涂处理，附着力强、抗冲击、耐腐蚀、不生锈、不褪色、经久耐用，站脚高度：930mm(±10mm)；扶手到靠背长：398mm(±10mm)；扶手离地665mm(±10mm)，座支架离地：435mm(±10mm)，站脚与地面呈99°后仰倾斜角度；扶手臂采用加强型结构设计，与站脚一体成型，尺寸290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50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30mm(±10mm)，站脚宽度50mm(±10mm)，厚度不小于4mm，座支撑架200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50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90mm(±10mm)，加强座椅前、后、左、右抗冲击力，站脚最大支撑立柱采用96</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50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450mm(±10mm)，脚底板长度:334mm(±10mm)。脚底板呈向上凸弧形设计，站脚固定安装孔距290mm(±10mm)，全包围式地脚螺丝孔内藏式地爆螺丝。外盖2个螺丝盖，防尘、安全、美观。</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、书网：采用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φ4mm冷拉钢丝、表面采用静电喷涂处理。书篓内腔</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100mm方便放取书物；采用4颗M6螺丝连接于铝合金站脚左右两边，保证牢固不松动。</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、回复机构：采用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13mm厚铝合金一体压铸成型座角码，座板重力自动回位设计，无毛刺，无焊接，防夹手功能，座角码表面作防氧化处理后，高温喷涂处理；坚固耐用，永不失效。</w:t>
      </w:r>
      <w:r/>
    </w:p>
    <w:p>
      <w:pPr>
        <w:jc w:val="left"/>
        <w:spacing w:line="5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四、检测报告要求：</w:t>
      </w:r>
      <w:r/>
    </w:p>
    <w:p>
      <w:pPr>
        <w:ind w:firstLine="482"/>
        <w:jc w:val="left"/>
        <w:spacing w:line="560" w:lineRule="exact"/>
        <w:widowControl/>
        <w:rPr>
          <w:rFonts w:hint="eastAsia" w:ascii="方正仿宋_GB2312" w:hAnsi="方正仿宋_GB2312" w:eastAsia="宋体" w:cs="方正仿宋_GB2312"/>
          <w:b/>
          <w:bCs/>
          <w:color w:val="000000"/>
          <w:sz w:val="24"/>
          <w:szCs w:val="32"/>
          <w:highlight w:val="none"/>
        </w:rPr>
      </w:pPr>
      <w:r>
        <w:rPr>
          <w:rFonts w:hint="eastAsia" w:ascii="方正仿宋_GB2312" w:hAnsi="方正仿宋_GB2312" w:eastAsia="宋体" w:cs="方正仿宋_GB2312"/>
          <w:b/>
          <w:bCs/>
          <w:color w:val="000000"/>
          <w:sz w:val="24"/>
          <w:szCs w:val="32"/>
          <w:highlight w:val="none"/>
          <w:lang w:val="en-US" w:eastAsia="zh-CN"/>
        </w:rPr>
        <w:t xml:space="preserve">4.1</w:t>
      </w:r>
      <w:r>
        <w:rPr>
          <w:rFonts w:hint="eastAsia" w:ascii="方正仿宋_GB2312" w:hAnsi="方正仿宋_GB2312" w:eastAsia="宋体" w:cs="方正仿宋_GB2312"/>
          <w:b/>
          <w:bCs/>
          <w:color w:val="000000"/>
          <w:sz w:val="24"/>
          <w:szCs w:val="32"/>
          <w:highlight w:val="none"/>
          <w:lang w:eastAsia="zh-CN"/>
        </w:rPr>
        <w:t xml:space="preserve">投标人提供</w:t>
      </w:r>
      <w:r>
        <w:rPr>
          <w:rFonts w:hint="eastAsia" w:ascii="方正仿宋_GB2312" w:hAnsi="方正仿宋_GB2312" w:cs="方正仿宋_GB2312"/>
          <w:b/>
          <w:bCs/>
          <w:color w:val="000000"/>
          <w:sz w:val="24"/>
          <w:szCs w:val="32"/>
          <w:highlight w:val="none"/>
          <w:lang w:val="en-US" w:eastAsia="zh-CN"/>
        </w:rPr>
        <w:t xml:space="preserve">所投产品具有</w:t>
      </w:r>
      <w:r>
        <w:rPr>
          <w:rFonts w:hint="eastAsia" w:ascii="方正仿宋_GB2312" w:hAnsi="方正仿宋_GB2312" w:eastAsia="宋体" w:cs="方正仿宋_GB2312"/>
          <w:b/>
          <w:bCs/>
          <w:color w:val="000000"/>
          <w:sz w:val="24"/>
          <w:szCs w:val="32"/>
          <w:highlight w:val="none"/>
          <w:lang w:eastAsia="zh-CN"/>
        </w:rPr>
        <w:t xml:space="preserve">自202</w:t>
      </w:r>
      <w:r>
        <w:rPr>
          <w:rFonts w:hint="eastAsia" w:ascii="方正仿宋_GB2312" w:hAnsi="方正仿宋_GB2312" w:eastAsia="宋体" w:cs="方正仿宋_GB2312"/>
          <w:b/>
          <w:bCs/>
          <w:color w:val="000000"/>
          <w:sz w:val="24"/>
          <w:szCs w:val="32"/>
          <w:highlight w:val="none"/>
          <w:lang w:val="en-US" w:eastAsia="zh-CN"/>
        </w:rPr>
        <w:t xml:space="preserve">4</w:t>
      </w:r>
      <w:r>
        <w:rPr>
          <w:rFonts w:hint="eastAsia" w:ascii="方正仿宋_GB2312" w:hAnsi="方正仿宋_GB2312" w:eastAsia="宋体" w:cs="方正仿宋_GB2312"/>
          <w:b/>
          <w:bCs/>
          <w:color w:val="000000"/>
          <w:sz w:val="24"/>
          <w:szCs w:val="32"/>
          <w:highlight w:val="none"/>
          <w:lang w:eastAsia="zh-CN"/>
        </w:rPr>
        <w:t xml:space="preserve">年1月1日（以报告签发时间为准）以来</w:t>
      </w:r>
      <w:r>
        <w:rPr>
          <w:rFonts w:hint="eastAsia" w:ascii="方正仿宋_GB2312" w:hAnsi="方正仿宋_GB2312" w:cs="方正仿宋_GB2312"/>
          <w:b/>
          <w:bCs/>
          <w:color w:val="000000"/>
          <w:sz w:val="24"/>
          <w:szCs w:val="32"/>
          <w:highlight w:val="none"/>
          <w:lang w:val="en-US" w:eastAsia="zh-CN"/>
        </w:rPr>
        <w:t xml:space="preserve">第三方检测机构</w:t>
      </w:r>
      <w:r>
        <w:rPr>
          <w:rFonts w:hint="eastAsia" w:ascii="方正仿宋_GB2312" w:hAnsi="方正仿宋_GB2312" w:eastAsia="宋体" w:cs="方正仿宋_GB2312"/>
          <w:b/>
          <w:bCs/>
          <w:color w:val="000000"/>
          <w:sz w:val="24"/>
          <w:szCs w:val="32"/>
          <w:highlight w:val="none"/>
          <w:lang w:eastAsia="zh-CN"/>
        </w:rPr>
        <w:t xml:space="preserve">出具的带有CMA标识的类似产品的成品</w:t>
      </w:r>
      <w:r>
        <w:rPr>
          <w:rFonts w:hint="eastAsia" w:ascii="方正仿宋_GB2312" w:hAnsi="方正仿宋_GB2312" w:cs="方正仿宋_GB2312"/>
          <w:b/>
          <w:bCs/>
          <w:color w:val="000000"/>
          <w:sz w:val="24"/>
          <w:szCs w:val="32"/>
          <w:highlight w:val="none"/>
          <w:lang w:val="en-US" w:eastAsia="zh-CN"/>
        </w:rPr>
        <w:t xml:space="preserve">送样</w:t>
      </w:r>
      <w:r>
        <w:rPr>
          <w:rFonts w:hint="eastAsia" w:ascii="方正仿宋_GB2312" w:hAnsi="方正仿宋_GB2312" w:eastAsia="宋体" w:cs="方正仿宋_GB2312"/>
          <w:b/>
          <w:bCs/>
          <w:color w:val="000000"/>
          <w:sz w:val="24"/>
          <w:szCs w:val="32"/>
          <w:highlight w:val="none"/>
          <w:lang w:eastAsia="zh-CN"/>
        </w:rPr>
        <w:t xml:space="preserve">检验</w:t>
      </w:r>
      <w:r>
        <w:rPr>
          <w:rFonts w:hint="eastAsia" w:ascii="方正仿宋_GB2312" w:hAnsi="方正仿宋_GB2312" w:cs="方正仿宋_GB2312"/>
          <w:b/>
          <w:bCs/>
          <w:color w:val="000000"/>
          <w:sz w:val="24"/>
          <w:szCs w:val="32"/>
          <w:highlight w:val="none"/>
          <w:lang w:val="en-US" w:eastAsia="zh-CN"/>
        </w:rPr>
        <w:t xml:space="preserve">合格</w:t>
      </w:r>
      <w:r>
        <w:rPr>
          <w:rFonts w:hint="eastAsia" w:ascii="方正仿宋_GB2312" w:hAnsi="方正仿宋_GB2312" w:eastAsia="宋体" w:cs="方正仿宋_GB2312"/>
          <w:b/>
          <w:bCs/>
          <w:color w:val="000000"/>
          <w:sz w:val="24"/>
          <w:szCs w:val="32"/>
          <w:highlight w:val="none"/>
          <w:lang w:eastAsia="zh-CN"/>
        </w:rPr>
        <w:t xml:space="preserve">报告，包括：</w:t>
      </w:r>
      <w:r/>
    </w:p>
    <w:p>
      <w:pPr>
        <w:numPr>
          <w:ilvl w:val="0"/>
          <w:numId w:val="14"/>
        </w:numPr>
        <w:ind w:firstLine="480"/>
        <w:jc w:val="left"/>
        <w:spacing w:line="560" w:lineRule="exact"/>
        <w:widowControl/>
        <w:rPr>
          <w:rFonts w:hint="eastAsia" w:ascii="宋体" w:hAnsi="宋体" w:eastAsia="宋体" w:cs="宋体"/>
          <w:color w:val="000000"/>
          <w:sz w:val="24"/>
          <w:szCs w:val="21"/>
          <w:highlight w:val="none"/>
        </w:rPr>
      </w:pPr>
      <w:r>
        <w:rPr>
          <w:rFonts w:hint="eastAsia" w:ascii="Calibri" w:hAnsi="Calibri" w:eastAsia="宋体" w:cs="Times New Roman"/>
          <w:sz w:val="24"/>
          <w:szCs w:val="28"/>
          <w:highlight w:val="none"/>
        </w:rPr>
        <w:t xml:space="preserve">课桌椅成品(活动桌椅或固定桌椅)</w:t>
      </w:r>
      <w:r>
        <w:rPr>
          <w:rFonts w:hint="eastAsia" w:ascii="宋体" w:hAnsi="宋体" w:eastAsia="宋体" w:cs="宋体"/>
          <w:color w:val="000000"/>
          <w:sz w:val="24"/>
          <w:szCs w:val="21"/>
          <w:highlight w:val="none"/>
          <w:lang w:val="en-US" w:eastAsia="zh-CN" w:bidi="ar-SA"/>
        </w:rPr>
        <w:t xml:space="preserve">检验项目必须包含：外观要求（焊接件、喷涂层、木制件）、理化性能（硬度、附着力、耐腐蚀、耐干热、耐划痕、抗冲击）、力学性能要求、产品寿命、甲醛释放量、</w:t>
      </w:r>
      <w:r>
        <w:rPr>
          <w:rFonts w:hint="eastAsia" w:ascii="方正仿宋_GB2312" w:hAnsi="方正仿宋_GB2312" w:eastAsia="宋体" w:cs="方正仿宋_GB2312"/>
          <w:b w:val="0"/>
          <w:bCs w:val="0"/>
          <w:color w:val="000000"/>
          <w:sz w:val="24"/>
          <w:szCs w:val="32"/>
          <w:highlight w:val="none"/>
          <w:lang w:eastAsia="zh-CN"/>
        </w:rPr>
        <w:t xml:space="preserve">甲醛释放量、</w:t>
      </w:r>
      <w:r>
        <w:rPr>
          <w:rFonts w:hint="eastAsia" w:ascii="方正仿宋_GB2312" w:hAnsi="方正仿宋_GB2312" w:eastAsia="宋体" w:cs="方正仿宋_GB2312"/>
          <w:b w:val="0"/>
          <w:bCs w:val="0"/>
          <w:color w:val="000000"/>
          <w:sz w:val="24"/>
          <w:szCs w:val="32"/>
          <w:highlight w:val="none"/>
          <w:lang w:val="en-US" w:eastAsia="zh-CN"/>
        </w:rPr>
        <w:t xml:space="preserve">苯、甲苯、二甲苯、总挥发性有机化合物、</w:t>
      </w:r>
      <w:r>
        <w:rPr>
          <w:rFonts w:hint="eastAsia" w:ascii="方正仿宋_GB2312" w:hAnsi="方正仿宋_GB2312" w:eastAsia="宋体" w:cs="方正仿宋_GB2312"/>
          <w:b w:val="0"/>
          <w:bCs w:val="0"/>
          <w:color w:val="000000"/>
          <w:sz w:val="24"/>
          <w:szCs w:val="32"/>
          <w:highlight w:val="none"/>
          <w:lang w:eastAsia="zh-CN"/>
        </w:rPr>
        <w:t xml:space="preserve">苯并[a]芘。</w:t>
      </w:r>
      <w:r/>
    </w:p>
    <w:p>
      <w:pPr>
        <w:ind w:firstLine="482"/>
        <w:jc w:val="left"/>
        <w:spacing w:line="560" w:lineRule="exact"/>
        <w:widowControl/>
        <w:rPr>
          <w:rFonts w:hint="eastAsia" w:ascii="方正仿宋_GB2312" w:hAnsi="方正仿宋_GB2312" w:eastAsia="宋体" w:cs="方正仿宋_GB2312"/>
          <w:b/>
          <w:bCs/>
          <w:color w:val="000000"/>
          <w:sz w:val="24"/>
          <w:szCs w:val="32"/>
          <w:highlight w:val="none"/>
          <w:lang w:eastAsia="zh-CN"/>
        </w:rPr>
      </w:pPr>
      <w:r>
        <w:rPr>
          <w:rFonts w:hint="eastAsia" w:ascii="方正仿宋_GB2312" w:hAnsi="方正仿宋_GB2312" w:eastAsia="宋体" w:cs="方正仿宋_GB2312"/>
          <w:b/>
          <w:bCs/>
          <w:color w:val="000000"/>
          <w:sz w:val="24"/>
          <w:szCs w:val="32"/>
          <w:highlight w:val="none"/>
          <w:lang w:val="en-US" w:eastAsia="zh-CN"/>
        </w:rPr>
        <w:t xml:space="preserve">4.2 </w:t>
      </w:r>
      <w:r>
        <w:rPr>
          <w:rFonts w:hint="eastAsia" w:ascii="方正仿宋_GB2312" w:hAnsi="方正仿宋_GB2312" w:eastAsia="宋体" w:cs="方正仿宋_GB2312"/>
          <w:b/>
          <w:bCs/>
          <w:color w:val="000000"/>
          <w:sz w:val="24"/>
          <w:szCs w:val="32"/>
          <w:highlight w:val="none"/>
          <w:lang w:eastAsia="zh-CN"/>
        </w:rPr>
        <w:t xml:space="preserve">投标人提供自202</w:t>
      </w:r>
      <w:r>
        <w:rPr>
          <w:rFonts w:hint="eastAsia" w:ascii="方正仿宋_GB2312" w:hAnsi="方正仿宋_GB2312" w:eastAsia="宋体" w:cs="方正仿宋_GB2312"/>
          <w:b/>
          <w:bCs/>
          <w:color w:val="000000"/>
          <w:sz w:val="24"/>
          <w:szCs w:val="32"/>
          <w:highlight w:val="none"/>
          <w:lang w:val="en-US" w:eastAsia="zh-CN"/>
        </w:rPr>
        <w:t xml:space="preserve">4</w:t>
      </w:r>
      <w:r>
        <w:rPr>
          <w:rFonts w:hint="eastAsia" w:ascii="方正仿宋_GB2312" w:hAnsi="方正仿宋_GB2312" w:eastAsia="宋体" w:cs="方正仿宋_GB2312"/>
          <w:b/>
          <w:bCs/>
          <w:color w:val="000000"/>
          <w:sz w:val="24"/>
          <w:szCs w:val="32"/>
          <w:highlight w:val="none"/>
          <w:lang w:eastAsia="zh-CN"/>
        </w:rPr>
        <w:t xml:space="preserve">年1月1日（以报告签发时间为准）以来</w:t>
      </w:r>
      <w:r>
        <w:rPr>
          <w:rFonts w:hint="eastAsia" w:ascii="方正仿宋_GB2312" w:hAnsi="方正仿宋_GB2312" w:cs="方正仿宋_GB2312"/>
          <w:b/>
          <w:bCs/>
          <w:color w:val="000000"/>
          <w:sz w:val="24"/>
          <w:szCs w:val="32"/>
          <w:highlight w:val="none"/>
          <w:lang w:val="en-US" w:eastAsia="zh-CN"/>
        </w:rPr>
        <w:t xml:space="preserve">第三方检测机构</w:t>
      </w:r>
      <w:r>
        <w:rPr>
          <w:rFonts w:hint="eastAsia" w:ascii="方正仿宋_GB2312" w:hAnsi="方正仿宋_GB2312" w:eastAsia="宋体" w:cs="方正仿宋_GB2312"/>
          <w:b/>
          <w:bCs/>
          <w:color w:val="000000"/>
          <w:sz w:val="24"/>
          <w:szCs w:val="32"/>
          <w:highlight w:val="none"/>
          <w:lang w:eastAsia="zh-CN"/>
        </w:rPr>
        <w:t xml:space="preserve">出具的带有CMA标识的原材料</w:t>
      </w:r>
      <w:r>
        <w:rPr>
          <w:rFonts w:hint="eastAsia" w:ascii="方正仿宋_GB2312" w:hAnsi="方正仿宋_GB2312" w:cs="方正仿宋_GB2312"/>
          <w:b/>
          <w:bCs/>
          <w:color w:val="000000"/>
          <w:sz w:val="24"/>
          <w:szCs w:val="32"/>
          <w:highlight w:val="none"/>
          <w:lang w:val="en-US" w:eastAsia="zh-CN"/>
        </w:rPr>
        <w:t xml:space="preserve">送样</w:t>
      </w:r>
      <w:r>
        <w:rPr>
          <w:rFonts w:hint="eastAsia" w:ascii="方正仿宋_GB2312" w:hAnsi="方正仿宋_GB2312" w:eastAsia="宋体" w:cs="方正仿宋_GB2312"/>
          <w:b/>
          <w:bCs/>
          <w:color w:val="000000"/>
          <w:sz w:val="24"/>
          <w:szCs w:val="32"/>
          <w:highlight w:val="none"/>
          <w:lang w:eastAsia="zh-CN"/>
        </w:rPr>
        <w:t xml:space="preserve">检验</w:t>
      </w:r>
      <w:r>
        <w:rPr>
          <w:rFonts w:hint="eastAsia" w:ascii="方正仿宋_GB2312" w:hAnsi="方正仿宋_GB2312" w:cs="方正仿宋_GB2312"/>
          <w:b/>
          <w:bCs/>
          <w:color w:val="000000"/>
          <w:sz w:val="24"/>
          <w:szCs w:val="32"/>
          <w:highlight w:val="none"/>
          <w:lang w:val="en-US" w:eastAsia="zh-CN"/>
        </w:rPr>
        <w:t xml:space="preserve">合格</w:t>
      </w:r>
      <w:r>
        <w:rPr>
          <w:rFonts w:hint="eastAsia" w:ascii="方正仿宋_GB2312" w:hAnsi="方正仿宋_GB2312" w:eastAsia="宋体" w:cs="方正仿宋_GB2312"/>
          <w:b/>
          <w:bCs/>
          <w:color w:val="000000"/>
          <w:sz w:val="24"/>
          <w:szCs w:val="32"/>
          <w:highlight w:val="none"/>
          <w:lang w:eastAsia="zh-CN"/>
        </w:rPr>
        <w:t xml:space="preserve">报告，包括：</w:t>
      </w:r>
      <w:r/>
    </w:p>
    <w:p>
      <w:pPr>
        <w:ind w:firstLine="480"/>
        <w:jc w:val="left"/>
        <w:spacing w:line="360" w:lineRule="auto"/>
        <w:widowControl/>
        <w:rPr>
          <w:rFonts w:hint="eastAsia" w:ascii="方正仿宋_GB2312" w:hAnsi="方正仿宋_GB2312" w:eastAsia="宋体" w:cs="方正仿宋_GB2312"/>
          <w:b w:val="0"/>
          <w:bCs w:val="0"/>
          <w:color w:val="000000"/>
          <w:sz w:val="24"/>
          <w:szCs w:val="32"/>
          <w:highlight w:val="none"/>
          <w:lang w:eastAsia="zh-CN"/>
        </w:rPr>
      </w:pPr>
      <w:r>
        <w:rPr>
          <w:rFonts w:hint="eastAsia" w:ascii="方正仿宋_GB2312" w:hAnsi="方正仿宋_GB2312" w:eastAsia="宋体" w:cs="方正仿宋_GB2312"/>
          <w:b w:val="0"/>
          <w:bCs w:val="0"/>
          <w:color w:val="000000"/>
          <w:sz w:val="24"/>
          <w:szCs w:val="32"/>
          <w:highlight w:val="none"/>
          <w:lang w:eastAsia="zh-CN"/>
        </w:rPr>
        <w:t xml:space="preserve">1.</w:t>
      </w:r>
      <w:r>
        <w:rPr>
          <w:rFonts w:hint="eastAsia" w:ascii="宋体" w:hAnsi="宋体" w:cs="宋体"/>
          <w:sz w:val="24"/>
          <w:highlight w:val="none"/>
          <w:lang w:val="en-US" w:eastAsia="zh-CN"/>
        </w:rPr>
        <w:t xml:space="preserve">实木颗粒板（刨花板）</w:t>
      </w:r>
      <w:r>
        <w:rPr>
          <w:rFonts w:hint="eastAsia" w:ascii="宋体" w:hAnsi="宋体" w:cs="宋体"/>
          <w:sz w:val="24"/>
          <w:highlight w:val="none"/>
        </w:rPr>
        <w:t xml:space="preserve">的检测报告：</w:t>
      </w:r>
      <w:r>
        <w:rPr>
          <w:rFonts w:hint="eastAsia" w:ascii="方正仿宋_GB2312" w:hAnsi="方正仿宋_GB2312" w:eastAsia="宋体" w:cs="方正仿宋_GB2312"/>
          <w:b w:val="0"/>
          <w:bCs w:val="0"/>
          <w:color w:val="000000"/>
          <w:sz w:val="24"/>
          <w:szCs w:val="32"/>
          <w:highlight w:val="none"/>
          <w:lang w:eastAsia="zh-CN"/>
        </w:rPr>
        <w:t xml:space="preserve">包括但不限于</w:t>
      </w:r>
      <w:r>
        <w:rPr>
          <w:rFonts w:hint="eastAsia" w:ascii="方正仿宋_GB2312" w:hAnsi="方正仿宋_GB2312" w:cs="方正仿宋_GB2312"/>
          <w:b w:val="0"/>
          <w:bCs w:val="0"/>
          <w:color w:val="000000"/>
          <w:sz w:val="24"/>
          <w:szCs w:val="32"/>
          <w:highlight w:val="none"/>
          <w:lang w:eastAsia="zh-CN"/>
        </w:rPr>
        <w:t xml:space="preserve">：</w:t>
      </w:r>
      <w:r>
        <w:rPr>
          <w:rFonts w:hint="eastAsia" w:ascii="宋体" w:hAnsi="宋体" w:cs="宋体"/>
          <w:sz w:val="24"/>
          <w:highlight w:val="none"/>
        </w:rPr>
        <w:t xml:space="preserve">甲醛释放量</w:t>
      </w:r>
      <w:r>
        <w:rPr>
          <w:rFonts w:hint="eastAsia" w:ascii="方正仿宋_GB2312" w:hAnsi="方正仿宋_GB2312" w:eastAsia="宋体" w:cs="方正仿宋_GB2312"/>
          <w:b w:val="0"/>
          <w:bCs w:val="0"/>
          <w:color w:val="000000"/>
          <w:sz w:val="24"/>
          <w:szCs w:val="32"/>
          <w:highlight w:val="none"/>
          <w:lang w:eastAsia="zh-CN"/>
        </w:rPr>
        <w:t xml:space="preserve">≤</w:t>
      </w:r>
      <w:r>
        <w:rPr>
          <w:rFonts w:hint="eastAsia" w:ascii="方正仿宋_GB2312" w:hAnsi="方正仿宋_GB2312" w:eastAsia="宋体" w:cs="方正仿宋_GB2312"/>
          <w:b w:val="0"/>
          <w:bCs w:val="0"/>
          <w:color w:val="000000"/>
          <w:sz w:val="24"/>
          <w:szCs w:val="32"/>
          <w:highlight w:val="none"/>
          <w:lang w:val="en-US" w:eastAsia="zh-CN"/>
        </w:rPr>
        <w:t xml:space="preserve">0.05</w:t>
      </w:r>
      <w:r>
        <w:rPr>
          <w:rFonts w:hint="eastAsia" w:ascii="方正仿宋_GB2312" w:hAnsi="方正仿宋_GB2312" w:eastAsia="宋体" w:cs="方正仿宋_GB2312"/>
          <w:b w:val="0"/>
          <w:bCs w:val="0"/>
          <w:color w:val="000000"/>
          <w:sz w:val="24"/>
          <w:szCs w:val="32"/>
          <w:highlight w:val="none"/>
          <w:lang w:eastAsia="zh-CN"/>
        </w:rPr>
        <w:t xml:space="preserve">mg/</w:t>
      </w:r>
      <w:r>
        <w:rPr>
          <w:rFonts w:hint="eastAsia" w:ascii="方正仿宋_GB2312" w:hAnsi="方正仿宋_GB2312" w:eastAsia="宋体" w:cs="方正仿宋_GB2312"/>
          <w:b w:val="0"/>
          <w:bCs w:val="0"/>
          <w:color w:val="000000"/>
          <w:sz w:val="24"/>
          <w:szCs w:val="32"/>
          <w:highlight w:val="none"/>
          <w:lang w:val="en-US" w:eastAsia="zh-CN"/>
        </w:rPr>
        <w:t xml:space="preserve">m³</w:t>
      </w:r>
      <w:r>
        <w:rPr>
          <w:rFonts w:hint="eastAsia" w:ascii="宋体" w:hAnsi="宋体" w:eastAsia="宋体" w:cs="宋体"/>
          <w:sz w:val="24"/>
          <w:highlight w:val="none"/>
          <w:lang w:eastAsia="zh-CN"/>
        </w:rPr>
        <w:t xml:space="preserve">、</w:t>
      </w:r>
      <w:r>
        <w:rPr>
          <w:rFonts w:hint="eastAsia" w:ascii="宋体" w:hAnsi="宋体" w:cs="宋体"/>
          <w:sz w:val="24"/>
          <w:highlight w:val="none"/>
          <w:lang w:val="en-US" w:eastAsia="zh-CN"/>
        </w:rPr>
        <w:t xml:space="preserve">理化性能</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产品有害物质（苯、甲苯、二甲苯、TVOC）</w:t>
      </w:r>
      <w:r>
        <w:rPr>
          <w:rFonts w:hint="eastAsia" w:ascii="宋体" w:hAnsi="宋体" w:cs="宋体"/>
          <w:sz w:val="24"/>
          <w:highlight w:val="none"/>
        </w:rPr>
        <w:t xml:space="preserve">。</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lang w:eastAsia="zh-CN"/>
        </w:rPr>
      </w:pPr>
      <w:r>
        <w:rPr>
          <w:rFonts w:hint="eastAsia" w:ascii="方正仿宋_GB2312" w:hAnsi="方正仿宋_GB2312" w:cs="方正仿宋_GB2312"/>
          <w:b w:val="0"/>
          <w:bCs w:val="0"/>
          <w:color w:val="000000"/>
          <w:sz w:val="24"/>
          <w:szCs w:val="32"/>
          <w:highlight w:val="none"/>
          <w:lang w:val="en-US" w:eastAsia="zh-CN"/>
        </w:rPr>
        <w:t xml:space="preserve">2.</w:t>
      </w:r>
      <w:r>
        <w:rPr>
          <w:rFonts w:hint="eastAsia" w:ascii="方正仿宋_GB2312" w:hAnsi="方正仿宋_GB2312" w:eastAsia="宋体" w:cs="方正仿宋_GB2312"/>
          <w:b w:val="0"/>
          <w:bCs w:val="0"/>
          <w:color w:val="000000"/>
          <w:sz w:val="24"/>
          <w:szCs w:val="32"/>
          <w:highlight w:val="none"/>
          <w:lang w:eastAsia="zh-CN"/>
        </w:rPr>
        <w:t xml:space="preserve">封边条：但不限于</w:t>
      </w:r>
      <w:r>
        <w:rPr>
          <w:rFonts w:hint="eastAsia" w:ascii="方正仿宋_GB2312" w:hAnsi="方正仿宋_GB2312" w:cs="方正仿宋_GB2312"/>
          <w:b w:val="0"/>
          <w:bCs w:val="0"/>
          <w:color w:val="000000"/>
          <w:sz w:val="24"/>
          <w:szCs w:val="32"/>
          <w:highlight w:val="none"/>
          <w:lang w:eastAsia="zh-CN"/>
        </w:rPr>
        <w:t xml:space="preserve">：</w:t>
      </w:r>
      <w:r>
        <w:rPr>
          <w:rFonts w:hint="eastAsia" w:ascii="方正仿宋_GB2312" w:hAnsi="方正仿宋_GB2312" w:eastAsia="宋体" w:cs="方正仿宋_GB2312"/>
          <w:b w:val="0"/>
          <w:bCs w:val="0"/>
          <w:color w:val="000000"/>
          <w:sz w:val="24"/>
          <w:szCs w:val="32"/>
          <w:highlight w:val="none"/>
          <w:lang w:eastAsia="zh-CN"/>
        </w:rPr>
        <w:t xml:space="preserve">抗菌性能：抗菌率≥99%，环保：甲醛≤0.1 mg/L、可迁移重金属≤25 mg/kg、邻苯二甲酸酯不得检出</w:t>
      </w:r>
      <w:r>
        <w:rPr>
          <w:rFonts w:hint="eastAsia" w:ascii="方正仿宋_GB2312" w:hAnsi="方正仿宋_GB2312" w:cs="方正仿宋_GB2312"/>
          <w:b w:val="0"/>
          <w:bCs w:val="0"/>
          <w:color w:val="000000"/>
          <w:sz w:val="24"/>
          <w:szCs w:val="32"/>
          <w:highlight w:val="none"/>
          <w:lang w:eastAsia="zh-CN"/>
        </w:rPr>
        <w:t xml:space="preserve">、</w:t>
      </w:r>
      <w:r>
        <w:rPr>
          <w:rFonts w:hint="eastAsia" w:ascii="方正仿宋_GB2312" w:hAnsi="方正仿宋_GB2312" w:eastAsia="宋体" w:cs="方正仿宋_GB2312"/>
          <w:b w:val="0"/>
          <w:bCs w:val="0"/>
          <w:color w:val="000000"/>
          <w:sz w:val="24"/>
          <w:szCs w:val="32"/>
          <w:highlight w:val="none"/>
          <w:lang w:eastAsia="zh-CN"/>
        </w:rPr>
        <w:t xml:space="preserve">物理：剥离强度≥1.0 N/mm、耐干热70℃/1h、耐光≥4级。</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cs="方正仿宋_GB2312"/>
          <w:b w:val="0"/>
          <w:bCs w:val="0"/>
          <w:color w:val="000000"/>
          <w:sz w:val="24"/>
          <w:szCs w:val="32"/>
          <w:highlight w:val="none"/>
          <w:lang w:val="en-US" w:eastAsia="zh-CN"/>
        </w:rPr>
        <w:t xml:space="preserve">3.</w:t>
      </w:r>
      <w:r>
        <w:rPr>
          <w:rFonts w:hint="eastAsia" w:ascii="方正仿宋_GB2312" w:hAnsi="方正仿宋_GB2312" w:eastAsia="宋体" w:cs="方正仿宋_GB2312"/>
          <w:b w:val="0"/>
          <w:bCs w:val="0"/>
          <w:color w:val="000000"/>
          <w:sz w:val="24"/>
          <w:szCs w:val="32"/>
          <w:highlight w:val="none"/>
          <w:lang w:eastAsia="zh-CN"/>
        </w:rPr>
        <w:t xml:space="preserve">钢管:包括但不</w:t>
      </w:r>
      <w:r>
        <w:rPr>
          <w:rFonts w:hint="eastAsia" w:ascii="方正仿宋_GB2312" w:hAnsi="方正仿宋_GB2312" w:eastAsia="宋体" w:cs="方正仿宋_GB2312"/>
          <w:b w:val="0"/>
          <w:bCs w:val="0"/>
          <w:color w:val="000000"/>
          <w:sz w:val="24"/>
          <w:szCs w:val="32"/>
          <w:highlight w:val="none"/>
          <w:lang w:val="en-US" w:eastAsia="zh-CN"/>
        </w:rPr>
        <w:t xml:space="preserve">限于</w:t>
      </w:r>
      <w:r>
        <w:rPr>
          <w:rFonts w:hint="eastAsia" w:ascii="方正仿宋_GB2312" w:hAnsi="方正仿宋_GB2312" w:eastAsia="宋体" w:cs="方正仿宋_GB2312"/>
          <w:b w:val="0"/>
          <w:bCs w:val="0"/>
          <w:color w:val="000000"/>
          <w:sz w:val="24"/>
          <w:szCs w:val="32"/>
          <w:highlight w:val="none"/>
          <w:lang w:eastAsia="zh-CN"/>
        </w:rPr>
        <w:t xml:space="preserve">：</w:t>
      </w:r>
      <w:r>
        <w:rPr>
          <w:rFonts w:hint="eastAsia" w:ascii="Calibri" w:hAnsi="Calibri" w:eastAsia="宋体" w:cs="Times New Roman"/>
          <w:sz w:val="24"/>
          <w:szCs w:val="28"/>
          <w:highlight w:val="none"/>
        </w:rPr>
        <w:t xml:space="preserve">盐雾试验</w:t>
      </w:r>
      <w:r>
        <w:rPr>
          <w:rFonts w:hint="eastAsia" w:ascii="Calibri" w:hAnsi="Calibri" w:eastAsia="宋体" w:cs="Times New Roman"/>
          <w:sz w:val="24"/>
          <w:szCs w:val="28"/>
          <w:highlight w:val="none"/>
          <w:lang w:eastAsia="zh-CN"/>
        </w:rPr>
        <w:t xml:space="preserve">、</w:t>
      </w:r>
      <w:r>
        <w:rPr>
          <w:rFonts w:hint="eastAsia" w:ascii="Calibri" w:hAnsi="Calibri" w:eastAsia="宋体" w:cs="Times New Roman"/>
          <w:sz w:val="24"/>
          <w:szCs w:val="28"/>
          <w:highlight w:val="none"/>
        </w:rPr>
        <w:t xml:space="preserve">重金属</w:t>
      </w:r>
      <w:r>
        <w:rPr>
          <w:rFonts w:hint="eastAsia" w:ascii="Calibri" w:hAnsi="Calibri" w:eastAsia="宋体" w:cs="Times New Roman"/>
          <w:sz w:val="24"/>
          <w:szCs w:val="28"/>
          <w:highlight w:val="none"/>
          <w:lang w:eastAsia="zh-CN"/>
        </w:rPr>
        <w:t xml:space="preserve">、</w:t>
      </w:r>
      <w:r>
        <w:rPr>
          <w:rFonts w:hint="eastAsia" w:ascii="Calibri" w:hAnsi="Calibri" w:eastAsia="宋体" w:cs="Times New Roman"/>
          <w:sz w:val="24"/>
          <w:szCs w:val="28"/>
          <w:highlight w:val="none"/>
        </w:rPr>
        <w:t xml:space="preserve">金属喷漆(塑)涂层硬度</w:t>
      </w:r>
      <w:r>
        <w:rPr>
          <w:rFonts w:hint="eastAsia" w:ascii="Calibri" w:hAnsi="Calibri" w:eastAsia="宋体" w:cs="Times New Roman"/>
          <w:sz w:val="24"/>
          <w:szCs w:val="28"/>
          <w:highlight w:val="none"/>
          <w:lang w:val="en-US" w:eastAsia="zh-CN"/>
        </w:rPr>
        <w:t xml:space="preserve">不低于</w:t>
      </w:r>
      <w:r>
        <w:rPr>
          <w:rFonts w:hint="eastAsia" w:ascii="Calibri" w:hAnsi="Calibri" w:eastAsia="宋体" w:cs="Times New Roman"/>
          <w:sz w:val="24"/>
          <w:szCs w:val="28"/>
          <w:highlight w:val="none"/>
        </w:rPr>
        <w:t xml:space="preserve">4H</w:t>
      </w:r>
      <w:r>
        <w:rPr>
          <w:rFonts w:hint="eastAsia" w:ascii="Calibri" w:hAnsi="Calibri" w:eastAsia="宋体" w:cs="Times New Roman"/>
          <w:sz w:val="24"/>
          <w:szCs w:val="28"/>
          <w:highlight w:val="none"/>
          <w:lang w:eastAsia="zh-CN"/>
        </w:rPr>
        <w:t xml:space="preserve">、</w:t>
      </w:r>
      <w:r>
        <w:rPr>
          <w:rFonts w:hint="eastAsia" w:ascii="Calibri" w:hAnsi="Calibri" w:eastAsia="宋体" w:cs="Times New Roman"/>
          <w:sz w:val="24"/>
          <w:szCs w:val="28"/>
          <w:highlight w:val="none"/>
        </w:rPr>
        <w:t xml:space="preserve">金属喷漆(塑)涂层附着力不低于2级</w:t>
      </w:r>
      <w:r/>
    </w:p>
    <w:p>
      <w:pPr>
        <w:ind w:firstLine="480"/>
        <w:jc w:val="left"/>
        <w:spacing w:line="560" w:lineRule="exact"/>
        <w:widowControl/>
        <w:rPr>
          <w:rFonts w:hint="default" w:ascii="宋体" w:hAnsi="宋体" w:eastAsia="宋体" w:cs="Times New Roman"/>
          <w:b/>
          <w:sz w:val="24"/>
          <w:szCs w:val="24"/>
          <w:highlight w:val="none"/>
          <w:lang w:val="en-US" w:eastAsia="zh-CN"/>
        </w:rPr>
      </w:pPr>
      <w:r>
        <w:rPr>
          <w:rFonts w:hint="eastAsia" w:ascii="方正仿宋_GB2312" w:hAnsi="方正仿宋_GB2312" w:eastAsia="宋体" w:cs="方正仿宋_GB2312"/>
          <w:b w:val="0"/>
          <w:bCs w:val="0"/>
          <w:color w:val="000000"/>
          <w:sz w:val="24"/>
          <w:szCs w:val="32"/>
          <w:highlight w:val="none"/>
          <w:lang w:val="en-US" w:eastAsia="zh-CN"/>
        </w:rPr>
        <w:t xml:space="preserve">4.</w:t>
      </w:r>
      <w:r>
        <w:rPr>
          <w:rFonts w:hint="eastAsia" w:ascii="方正仿宋_GB2312" w:hAnsi="方正仿宋_GB2312" w:eastAsia="宋体" w:cs="方正仿宋_GB2312"/>
          <w:b w:val="0"/>
          <w:bCs w:val="0"/>
          <w:color w:val="000000"/>
          <w:sz w:val="24"/>
          <w:szCs w:val="32"/>
          <w:highlight w:val="none"/>
          <w:lang w:eastAsia="zh-CN"/>
        </w:rPr>
        <w:t xml:space="preserve">支撑座的焊接件:包括但不</w:t>
      </w:r>
      <w:r>
        <w:rPr>
          <w:rFonts w:hint="eastAsia" w:ascii="方正仿宋_GB2312" w:hAnsi="方正仿宋_GB2312" w:eastAsia="宋体" w:cs="方正仿宋_GB2312"/>
          <w:b w:val="0"/>
          <w:bCs w:val="0"/>
          <w:color w:val="000000"/>
          <w:sz w:val="24"/>
          <w:szCs w:val="32"/>
          <w:highlight w:val="none"/>
          <w:lang w:val="en-US" w:eastAsia="zh-CN"/>
        </w:rPr>
        <w:t xml:space="preserve">限于</w:t>
      </w:r>
      <w:r>
        <w:rPr>
          <w:rFonts w:hint="eastAsia" w:ascii="方正仿宋_GB2312" w:hAnsi="方正仿宋_GB2312" w:eastAsia="宋体" w:cs="方正仿宋_GB2312"/>
          <w:b w:val="0"/>
          <w:bCs w:val="0"/>
          <w:color w:val="000000"/>
          <w:sz w:val="24"/>
          <w:szCs w:val="32"/>
          <w:highlight w:val="none"/>
          <w:lang w:eastAsia="zh-CN"/>
        </w:rPr>
        <w:t xml:space="preserve">：涂层附着力不低于2级；</w:t>
      </w:r>
      <w:r/>
    </w:p>
    <w:p>
      <w:pPr>
        <w:numPr>
          <w:ilvl w:val="0"/>
          <w:numId w:val="0"/>
        </w:numPr>
        <w:ind w:left="420"/>
        <w:jc w:val="left"/>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五、投标样品提供</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val="en-US" w:eastAsia="zh-CN"/>
        </w:rPr>
        <w:t xml:space="preserve">5</w:t>
      </w:r>
      <w:r>
        <w:rPr>
          <w:rFonts w:hint="eastAsia" w:ascii="方正仿宋_GB2312" w:hAnsi="方正仿宋_GB2312" w:eastAsia="宋体" w:cs="方正仿宋_GB2312"/>
          <w:b w:val="0"/>
          <w:bCs w:val="0"/>
          <w:color w:val="000000"/>
          <w:sz w:val="24"/>
          <w:szCs w:val="32"/>
          <w:highlight w:val="none"/>
          <w:lang w:eastAsia="zh-CN"/>
        </w:rPr>
        <w:t xml:space="preserve">.1项目要求提供样品的，中标人的样品由采购人负责保管、封存，并作为履约验收的参考。未中标人的样品将及时退还。</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val="en-US" w:eastAsia="zh-CN"/>
        </w:rPr>
        <w:t xml:space="preserve">5</w:t>
      </w:r>
      <w:r>
        <w:rPr>
          <w:rFonts w:hint="eastAsia" w:ascii="方正仿宋_GB2312" w:hAnsi="方正仿宋_GB2312" w:eastAsia="宋体" w:cs="方正仿宋_GB2312"/>
          <w:b w:val="0"/>
          <w:bCs w:val="0"/>
          <w:color w:val="000000"/>
          <w:sz w:val="24"/>
          <w:szCs w:val="32"/>
          <w:highlight w:val="none"/>
          <w:lang w:eastAsia="zh-CN"/>
        </w:rPr>
        <w:t xml:space="preserve">.2投标供应商递交以下样品：</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lang w:eastAsia="zh-CN"/>
        </w:rPr>
      </w:pPr>
      <w:r>
        <w:rPr>
          <w:rFonts w:hint="eastAsia" w:ascii="方正仿宋_GB2312" w:hAnsi="方正仿宋_GB2312" w:eastAsia="宋体" w:cs="方正仿宋_GB2312"/>
          <w:b w:val="0"/>
          <w:bCs w:val="0"/>
          <w:color w:val="000000"/>
          <w:sz w:val="24"/>
          <w:szCs w:val="32"/>
          <w:highlight w:val="none"/>
          <w:lang w:val="en-US" w:eastAsia="zh-CN"/>
        </w:rPr>
        <w:t xml:space="preserve">5</w:t>
      </w:r>
      <w:r>
        <w:rPr>
          <w:rFonts w:hint="eastAsia" w:ascii="方正仿宋_GB2312" w:hAnsi="方正仿宋_GB2312" w:eastAsia="宋体" w:cs="方正仿宋_GB2312"/>
          <w:b w:val="0"/>
          <w:bCs w:val="0"/>
          <w:color w:val="000000"/>
          <w:sz w:val="24"/>
          <w:szCs w:val="32"/>
          <w:highlight w:val="none"/>
          <w:lang w:eastAsia="zh-CN"/>
        </w:rPr>
        <w:t xml:space="preserve">.2.1材料样品一套：请投标供应商按照招标文件的要求提供所投产品的</w:t>
      </w:r>
      <w:r>
        <w:rPr>
          <w:rFonts w:hint="eastAsia" w:ascii="方正仿宋_GB2312" w:hAnsi="方正仿宋_GB2312" w:eastAsia="宋体" w:cs="方正仿宋_GB2312"/>
          <w:b w:val="0"/>
          <w:bCs w:val="0"/>
          <w:color w:val="000000"/>
          <w:sz w:val="24"/>
          <w:szCs w:val="32"/>
          <w:highlight w:val="none"/>
          <w:lang w:val="en-US" w:eastAsia="zh-CN"/>
        </w:rPr>
        <w:t xml:space="preserve">样品</w:t>
      </w:r>
      <w:r>
        <w:rPr>
          <w:rFonts w:hint="eastAsia" w:ascii="方正仿宋_GB2312" w:hAnsi="方正仿宋_GB2312" w:eastAsia="宋体" w:cs="方正仿宋_GB2312"/>
          <w:b w:val="0"/>
          <w:bCs w:val="0"/>
          <w:color w:val="000000"/>
          <w:sz w:val="24"/>
          <w:szCs w:val="32"/>
          <w:highlight w:val="none"/>
          <w:lang w:eastAsia="zh-CN"/>
        </w:rPr>
        <w:t xml:space="preserve">，具体如下：</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lang w:eastAsia="zh-CN"/>
        </w:rPr>
      </w:pPr>
      <w:r>
        <w:rPr>
          <w:rFonts w:hint="eastAsia" w:ascii="方正仿宋_GB2312" w:hAnsi="方正仿宋_GB2312" w:eastAsia="宋体" w:cs="方正仿宋_GB2312"/>
          <w:b w:val="0"/>
          <w:bCs w:val="0"/>
          <w:color w:val="000000"/>
          <w:sz w:val="24"/>
          <w:szCs w:val="32"/>
          <w:highlight w:val="none"/>
          <w:lang w:eastAsia="zh-CN"/>
        </w:rPr>
      </w:r>
      <w:r/>
    </w:p>
    <w:tbl>
      <w:tblPr>
        <w:tblStyle w:val="1050"/>
        <w:tblW w:w="5740" w:type="pct"/>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168"/>
        <w:gridCol w:w="1360"/>
        <w:gridCol w:w="4575"/>
        <w:gridCol w:w="1739"/>
      </w:tblGrid>
      <w:tr>
        <w:trPr>
          <w:trHeight w:val="671"/>
        </w:trPr>
        <w:tc>
          <w:tcPr>
            <w:gridSpan w:val="5"/>
            <w:tcW w:w="4761" w:type="pct"/>
            <w:vAlign w:val="top"/>
            <w:textDirection w:val="lrTb"/>
            <w:noWrap w:val="false"/>
          </w:tcPr>
          <w:p>
            <w:pPr>
              <w:ind w:left="4039"/>
              <w:spacing w:before="229" w:line="228" w:lineRule="auto"/>
              <w:rPr>
                <w:rFonts w:ascii="仿宋" w:hAnsi="仿宋" w:eastAsia="仿宋" w:cs="仿宋"/>
                <w:sz w:val="20"/>
                <w:szCs w:val="20"/>
                <w:highlight w:val="none"/>
              </w:rPr>
            </w:pPr>
            <w:r>
              <w:rPr>
                <w:rFonts w:ascii="仿宋" w:hAnsi="仿宋" w:eastAsia="仿宋" w:cs="仿宋"/>
                <w:b/>
                <w:bCs/>
                <w:spacing w:val="5"/>
                <w:sz w:val="20"/>
                <w:szCs w:val="20"/>
                <w:highlight w:val="none"/>
              </w:rPr>
              <w:t xml:space="preserve">样品清单列表</w:t>
            </w:r>
            <w:r/>
          </w:p>
        </w:tc>
      </w:tr>
      <w:tr>
        <w:trPr>
          <w:trHeight w:val="666"/>
        </w:trPr>
        <w:tc>
          <w:tcPr>
            <w:tcW w:w="352" w:type="pct"/>
            <w:vAlign w:val="top"/>
            <w:textDirection w:val="lrTb"/>
            <w:noWrap w:val="false"/>
          </w:tcPr>
          <w:p>
            <w:pPr>
              <w:ind w:left="145"/>
              <w:spacing w:before="225" w:line="231" w:lineRule="auto"/>
              <w:rPr>
                <w:rFonts w:ascii="仿宋" w:hAnsi="仿宋" w:eastAsia="仿宋" w:cs="仿宋"/>
                <w:sz w:val="20"/>
                <w:szCs w:val="20"/>
                <w:highlight w:val="none"/>
              </w:rPr>
            </w:pPr>
            <w:r>
              <w:rPr>
                <w:rFonts w:ascii="仿宋" w:hAnsi="仿宋" w:eastAsia="仿宋" w:cs="仿宋"/>
                <w:b/>
                <w:bCs/>
                <w:spacing w:val="1"/>
                <w:sz w:val="20"/>
                <w:szCs w:val="20"/>
                <w:highlight w:val="none"/>
              </w:rPr>
              <w:t xml:space="preserve">序号</w:t>
            </w:r>
            <w:r/>
          </w:p>
        </w:tc>
        <w:tc>
          <w:tcPr>
            <w:tcW w:w="582" w:type="pct"/>
            <w:vAlign w:val="top"/>
            <w:textDirection w:val="lrTb"/>
            <w:noWrap w:val="false"/>
          </w:tcPr>
          <w:p>
            <w:pPr>
              <w:ind w:left="157"/>
              <w:spacing w:before="225" w:line="228" w:lineRule="auto"/>
              <w:rPr>
                <w:rFonts w:ascii="仿宋" w:hAnsi="仿宋" w:eastAsia="仿宋" w:cs="仿宋"/>
                <w:sz w:val="20"/>
                <w:szCs w:val="20"/>
                <w:highlight w:val="none"/>
              </w:rPr>
            </w:pPr>
            <w:r>
              <w:rPr>
                <w:rFonts w:ascii="仿宋" w:hAnsi="仿宋" w:eastAsia="仿宋" w:cs="仿宋"/>
                <w:b/>
                <w:bCs/>
                <w:spacing w:val="4"/>
                <w:sz w:val="20"/>
                <w:szCs w:val="20"/>
                <w:highlight w:val="none"/>
              </w:rPr>
              <w:t xml:space="preserve">样品名称</w:t>
            </w:r>
            <w:r/>
          </w:p>
        </w:tc>
        <w:tc>
          <w:tcPr>
            <w:tcW w:w="678" w:type="pct"/>
            <w:vAlign w:val="top"/>
            <w:textDirection w:val="lrTb"/>
            <w:noWrap w:val="false"/>
          </w:tcPr>
          <w:p>
            <w:pPr>
              <w:ind w:left="256"/>
              <w:spacing w:before="225" w:line="231" w:lineRule="auto"/>
              <w:rPr>
                <w:rFonts w:ascii="仿宋" w:hAnsi="仿宋" w:eastAsia="仿宋" w:cs="仿宋"/>
                <w:sz w:val="20"/>
                <w:szCs w:val="20"/>
                <w:highlight w:val="none"/>
              </w:rPr>
            </w:pPr>
            <w:r>
              <w:rPr>
                <w:rFonts w:ascii="仿宋" w:hAnsi="仿宋" w:eastAsia="仿宋" w:cs="仿宋"/>
                <w:b/>
                <w:bCs/>
                <w:spacing w:val="4"/>
                <w:sz w:val="20"/>
                <w:szCs w:val="20"/>
                <w:highlight w:val="none"/>
              </w:rPr>
              <w:t xml:space="preserve">参考规格</w:t>
            </w:r>
            <w:r/>
          </w:p>
        </w:tc>
        <w:tc>
          <w:tcPr>
            <w:tcW w:w="2281" w:type="pct"/>
            <w:vAlign w:val="top"/>
            <w:textDirection w:val="lrTb"/>
            <w:noWrap w:val="false"/>
          </w:tcPr>
          <w:p>
            <w:pPr>
              <w:ind w:left="1296"/>
              <w:spacing w:before="225" w:line="228" w:lineRule="auto"/>
              <w:rPr>
                <w:rFonts w:ascii="仿宋" w:hAnsi="仿宋" w:eastAsia="仿宋" w:cs="仿宋"/>
                <w:sz w:val="20"/>
                <w:szCs w:val="20"/>
                <w:highlight w:val="none"/>
              </w:rPr>
            </w:pPr>
            <w:r>
              <w:rPr>
                <w:rFonts w:ascii="仿宋" w:hAnsi="仿宋" w:eastAsia="仿宋" w:cs="仿宋"/>
                <w:b/>
                <w:bCs/>
                <w:spacing w:val="6"/>
                <w:sz w:val="20"/>
                <w:szCs w:val="20"/>
                <w:highlight w:val="none"/>
              </w:rPr>
              <w:t xml:space="preserve">样品制作标准和要求</w:t>
            </w:r>
            <w:r/>
          </w:p>
        </w:tc>
        <w:tc>
          <w:tcPr>
            <w:tcW w:w="867" w:type="pct"/>
            <w:vAlign w:val="top"/>
            <w:textDirection w:val="lrTb"/>
            <w:noWrap w:val="false"/>
          </w:tcPr>
          <w:p>
            <w:pPr>
              <w:ind w:left="651"/>
              <w:spacing w:before="225" w:line="233" w:lineRule="auto"/>
              <w:rPr>
                <w:rFonts w:ascii="仿宋" w:hAnsi="仿宋" w:eastAsia="仿宋" w:cs="仿宋"/>
                <w:sz w:val="20"/>
                <w:szCs w:val="20"/>
                <w:highlight w:val="none"/>
              </w:rPr>
            </w:pPr>
            <w:r>
              <w:rPr>
                <w:rFonts w:ascii="仿宋" w:hAnsi="仿宋" w:eastAsia="仿宋" w:cs="仿宋"/>
                <w:b/>
                <w:bCs/>
                <w:sz w:val="20"/>
                <w:szCs w:val="20"/>
                <w:highlight w:val="none"/>
              </w:rPr>
              <w:t xml:space="preserve">备注</w:t>
            </w:r>
            <w:r/>
          </w:p>
        </w:tc>
      </w:tr>
      <w:tr>
        <w:trPr>
          <w:trHeight w:val="1252"/>
        </w:trPr>
        <w:tc>
          <w:tcPr>
            <w:tcW w:w="352" w:type="pct"/>
            <w:vAlign w:val="top"/>
            <w:textDirection w:val="lrTb"/>
            <w:noWrap w:val="false"/>
          </w:tcPr>
          <w:p>
            <w:pPr>
              <w:spacing w:line="451" w:lineRule="auto"/>
              <w:rPr>
                <w:rFonts w:ascii="Arial"/>
                <w:sz w:val="21"/>
                <w:highlight w:val="none"/>
              </w:rPr>
            </w:pPr>
            <w:r>
              <w:rPr>
                <w:rFonts w:ascii="Arial"/>
                <w:sz w:val="21"/>
                <w:highlight w:val="none"/>
              </w:rPr>
            </w:r>
            <w:r/>
          </w:p>
          <w:p>
            <w:pPr>
              <w:ind w:left="312"/>
              <w:spacing w:before="65" w:line="272" w:lineRule="exact"/>
              <w:rPr>
                <w:rFonts w:ascii="仿宋" w:hAnsi="仿宋" w:eastAsia="仿宋" w:cs="仿宋"/>
                <w:sz w:val="20"/>
                <w:szCs w:val="20"/>
                <w:highlight w:val="none"/>
              </w:rPr>
            </w:pPr>
            <w:r>
              <w:rPr>
                <w:rFonts w:ascii="仿宋" w:hAnsi="仿宋" w:eastAsia="仿宋" w:cs="仿宋"/>
                <w:position w:val="1"/>
                <w:sz w:val="20"/>
                <w:szCs w:val="20"/>
                <w:highlight w:val="none"/>
              </w:rPr>
              <w:t xml:space="preserve">1</w:t>
            </w:r>
            <w:r/>
          </w:p>
        </w:tc>
        <w:tc>
          <w:tcPr>
            <w:tcW w:w="582"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p>
            <w:pPr>
              <w:jc w:val="center"/>
              <w:spacing w:line="431"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三人连排桌椅桌面板</w:t>
            </w:r>
            <w:r/>
          </w:p>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tc>
        <w:tc>
          <w:tcPr>
            <w:tcW w:w="678"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截面厚度≥ 25mm</w:t>
            </w:r>
            <w:r/>
          </w:p>
        </w:tc>
        <w:tc>
          <w:tcPr>
            <w:tcW w:w="2281" w:type="pct"/>
            <w:vAlign w:val="top"/>
            <w:textDirection w:val="lrTb"/>
            <w:noWrap w:val="false"/>
          </w:tcPr>
          <w:p>
            <w:pPr>
              <w:jc w:val="both"/>
              <w:spacing w:line="431" w:lineRule="exact"/>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桌面：长1810mm*宽480mm（±10mm），采用≥25mm厚E0级三聚氰胺饰面中密度纤维板制作而成，封边采用全新PP料一次成型注塑封边，所有面板四周均采用圆弧设计、无棱角。桌面设有3个笔槽方便学生防止文具，笔槽尺寸不低于长23mm*宽4mm*1mm</w:t>
            </w:r>
            <w:r/>
          </w:p>
        </w:tc>
        <w:tc>
          <w:tcPr>
            <w:tcW w:w="867"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提供桌面板切割小样，尺寸</w:t>
            </w:r>
            <w:r>
              <w:rPr>
                <w:rFonts w:hint="eastAsia" w:ascii="宋体" w:hAnsi="宋体" w:cs="宋体"/>
                <w:color w:val="000000"/>
                <w:sz w:val="21"/>
                <w:szCs w:val="21"/>
                <w:highlight w:val="none"/>
                <w:lang w:val="en-US" w:eastAsia="zh-CN"/>
              </w:rPr>
              <w:t xml:space="preserve">长1810mm*宽480mm（±10mm）</w:t>
            </w:r>
            <w:r/>
          </w:p>
        </w:tc>
      </w:tr>
      <w:tr>
        <w:trPr>
          <w:trHeight w:val="1279"/>
        </w:trPr>
        <w:tc>
          <w:tcPr>
            <w:shd w:val="clear" w:color="auto" w:fill="auto"/>
            <w:tcW w:w="352" w:type="pct"/>
            <w:vAlign w:val="top"/>
            <w:textDirection w:val="lrTb"/>
            <w:noWrap w:val="false"/>
          </w:tcPr>
          <w:p>
            <w:pPr>
              <w:spacing w:line="451" w:lineRule="auto"/>
              <w:rPr>
                <w:rFonts w:ascii="Arial"/>
                <w:sz w:val="21"/>
                <w:highlight w:val="none"/>
              </w:rPr>
            </w:pPr>
            <w:r>
              <w:rPr>
                <w:rFonts w:ascii="Arial"/>
                <w:sz w:val="21"/>
                <w:highlight w:val="none"/>
              </w:rPr>
            </w:r>
            <w:r/>
          </w:p>
          <w:p>
            <w:pPr>
              <w:ind w:left="312"/>
              <w:spacing w:before="65" w:line="272" w:lineRule="exact"/>
              <w:rPr>
                <w:rFonts w:hint="eastAsia" w:ascii="仿宋" w:hAnsi="仿宋" w:eastAsia="仿宋" w:cs="仿宋"/>
                <w:sz w:val="20"/>
                <w:szCs w:val="20"/>
                <w:highlight w:val="none"/>
                <w:lang w:val="en-US" w:eastAsia="zh-CN" w:bidi="ar-SA"/>
              </w:rPr>
            </w:pPr>
            <w:r>
              <w:rPr>
                <w:rFonts w:hint="eastAsia" w:ascii="仿宋" w:hAnsi="仿宋" w:eastAsia="仿宋" w:cs="仿宋"/>
                <w:position w:val="1"/>
                <w:sz w:val="20"/>
                <w:szCs w:val="20"/>
                <w:highlight w:val="none"/>
                <w:lang w:val="en-US" w:eastAsia="zh-CN"/>
              </w:rPr>
              <w:t xml:space="preserve">2</w:t>
            </w:r>
            <w:r/>
          </w:p>
        </w:tc>
        <w:tc>
          <w:tcPr>
            <w:shd w:val="clear" w:color="auto" w:fill="auto"/>
            <w:tcW w:w="582"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p>
            <w:pPr>
              <w:jc w:val="center"/>
              <w:spacing w:line="431" w:lineRule="exac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三人连排桌椅桌</w:t>
            </w:r>
            <w:r>
              <w:rPr>
                <w:rFonts w:hint="eastAsia" w:ascii="宋体" w:hAnsi="宋体" w:cs="宋体"/>
                <w:color w:val="000000"/>
                <w:sz w:val="21"/>
                <w:szCs w:val="21"/>
                <w:highlight w:val="none"/>
                <w:lang w:val="en-US" w:eastAsia="zh-CN"/>
              </w:rPr>
              <w:t xml:space="preserve">脚</w:t>
            </w:r>
            <w:r/>
          </w:p>
        </w:tc>
        <w:tc>
          <w:tcPr>
            <w:shd w:val="clear" w:color="auto" w:fill="auto"/>
            <w:tcW w:w="678"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截面宽度≥ 7</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t xml:space="preserve">mm</w:t>
            </w:r>
            <w:r/>
          </w:p>
        </w:tc>
        <w:tc>
          <w:tcPr>
            <w:shd w:val="clear" w:color="auto" w:fill="auto"/>
            <w:tcW w:w="2281" w:type="pct"/>
            <w:vAlign w:val="center"/>
            <w:textDirection w:val="lrTb"/>
            <w:noWrap w:val="false"/>
          </w:tcPr>
          <w:p>
            <w:pPr>
              <w:jc w:val="both"/>
              <w:spacing w:line="431" w:lineRule="exact"/>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桌脚采用厚度≥1.5mm钢板经模具冲压成型，成型后尺寸不低于450mm*70mm</w:t>
            </w:r>
            <w:r/>
          </w:p>
        </w:tc>
        <w:tc>
          <w:tcPr>
            <w:shd w:val="clear" w:color="auto" w:fill="auto"/>
            <w:tcW w:w="867"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val="en-US" w:eastAsia="zh-CN"/>
              </w:rPr>
              <w:t xml:space="preserve">桌</w:t>
            </w:r>
            <w:r>
              <w:rPr>
                <w:rFonts w:hint="eastAsia" w:ascii="宋体" w:hAnsi="宋体" w:cs="宋体"/>
                <w:color w:val="000000"/>
                <w:sz w:val="21"/>
                <w:szCs w:val="21"/>
                <w:highlight w:val="none"/>
                <w:lang w:val="en-US" w:eastAsia="zh-CN"/>
              </w:rPr>
              <w:t xml:space="preserve">脚</w:t>
            </w:r>
            <w:r>
              <w:rPr>
                <w:rFonts w:hint="default" w:ascii="宋体" w:hAnsi="宋体" w:eastAsia="宋体" w:cs="宋体"/>
                <w:color w:val="000000"/>
                <w:sz w:val="21"/>
                <w:szCs w:val="21"/>
                <w:highlight w:val="none"/>
                <w:lang w:val="en-US" w:eastAsia="zh-CN"/>
              </w:rPr>
              <w:t xml:space="preserve">小样，尺寸</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lang w:val="en-US" w:eastAsia="zh-CN"/>
              </w:rPr>
              <w:t xml:space="preserve">mm*7</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t xml:space="preserve">mm</w:t>
            </w:r>
            <w:r/>
          </w:p>
        </w:tc>
      </w:tr>
      <w:tr>
        <w:trPr>
          <w:trHeight w:val="242"/>
        </w:trPr>
        <w:tc>
          <w:tcPr>
            <w:tcW w:w="352" w:type="pct"/>
            <w:vAlign w:val="center"/>
            <w:textDirection w:val="lrTb"/>
            <w:noWrap w:val="false"/>
          </w:tcPr>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W w:w="582" w:type="pct"/>
            <w:vAlign w:val="center"/>
            <w:textDirection w:val="lrTb"/>
            <w:noWrap w:val="false"/>
          </w:tcPr>
          <w:p>
            <w:pPr>
              <w:jc w:val="both"/>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both"/>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固定桌椅站脚</w:t>
            </w:r>
            <w:r/>
          </w:p>
        </w:tc>
        <w:tc>
          <w:tcPr>
            <w:tcW w:w="678" w:type="pct"/>
            <w:vAlign w:val="center"/>
            <w:textDirection w:val="lrTb"/>
            <w:noWrap w:val="false"/>
          </w:tcPr>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截面宽度≥ 50mm</w:t>
            </w:r>
            <w:r/>
          </w:p>
        </w:tc>
        <w:tc>
          <w:tcPr>
            <w:tcW w:w="2281" w:type="pct"/>
            <w:vAlign w:val="top"/>
            <w:textDirection w:val="lrTb"/>
            <w:noWrap w:val="false"/>
          </w:tcPr>
          <w:p>
            <w:pPr>
              <w:jc w:val="left"/>
              <w:spacing w:line="431"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用铝合金一体压铸成型，无毛刺，无焊接，整体脚架转角位圆润光滑，表面作防氧化处理后经高温喷涂处理，附着力强、抗冲击、耐腐蚀、不生锈、不褪色、经久耐用，站脚高度：930mm(±10mm)；扶手到靠背长：398mm(±10mm)；扶手离地665mm(±10mm)，</w:t>
            </w:r>
            <w:r>
              <w:rPr>
                <w:rFonts w:hint="eastAsia" w:ascii="宋体" w:hAnsi="宋体" w:cs="宋体"/>
                <w:color w:val="000000"/>
                <w:sz w:val="21"/>
                <w:szCs w:val="21"/>
                <w:highlight w:val="none"/>
                <w:lang w:val="en-US" w:eastAsia="zh-CN"/>
              </w:rPr>
              <w:t xml:space="preserve">座支架离地：435mm(±10mm)，站脚与地面呈99°后仰倾斜角度；扶手臂采用加强型结构设计，与站脚一体成型，尺寸290*50*30mm(±10mm)，站脚宽度50mm(±10mm)，厚度不小于4mm，座支撑架200*50*90mm(±10mm)，加强座椅前、后、左、右抗冲击力，站脚最大支撑立柱采用96*50*450mm(±10mm)，脚底板长度:334mm(±10mm)。脚底板呈向上凸弧形设计，站脚固定安装孔距290mm(±10mm)，全包围式地脚螺丝孔内藏式地爆螺丝。外盖2个螺丝盖，防尘、安全、美观。</w:t>
            </w:r>
            <w:r/>
          </w:p>
        </w:tc>
        <w:tc>
          <w:tcPr>
            <w:tcW w:w="867"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提供桌</w:t>
            </w:r>
            <w:r>
              <w:rPr>
                <w:rFonts w:hint="eastAsia" w:ascii="宋体" w:hAnsi="宋体" w:eastAsia="宋体" w:cs="宋体"/>
                <w:color w:val="000000"/>
                <w:sz w:val="21"/>
                <w:szCs w:val="21"/>
                <w:highlight w:val="none"/>
                <w:lang w:val="en-US" w:eastAsia="zh-CN"/>
              </w:rPr>
              <w:t xml:space="preserve">站脚</w:t>
            </w:r>
            <w:r>
              <w:rPr>
                <w:rFonts w:hint="default" w:ascii="宋体" w:hAnsi="宋体" w:eastAsia="宋体" w:cs="宋体"/>
                <w:color w:val="000000"/>
                <w:sz w:val="21"/>
                <w:szCs w:val="21"/>
                <w:highlight w:val="none"/>
                <w:lang w:val="en-US" w:eastAsia="zh-CN"/>
              </w:rPr>
              <w:t xml:space="preserve">小样，尺寸</w:t>
            </w:r>
            <w:r/>
          </w:p>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3</w:t>
            </w:r>
            <w:r>
              <w:rPr>
                <w:rFonts w:hint="default" w:ascii="宋体" w:hAnsi="宋体" w:eastAsia="宋体" w:cs="宋体"/>
                <w:color w:val="000000"/>
                <w:sz w:val="21"/>
                <w:szCs w:val="21"/>
                <w:highlight w:val="none"/>
                <w:lang w:val="en-US" w:eastAsia="zh-CN"/>
              </w:rPr>
              <w:t xml:space="preserve">0mm*</w:t>
            </w:r>
            <w:r>
              <w:rPr>
                <w:rFonts w:hint="eastAsia" w:ascii="宋体" w:hAnsi="宋体" w:cs="宋体"/>
                <w:color w:val="000000"/>
                <w:sz w:val="21"/>
                <w:szCs w:val="21"/>
                <w:highlight w:val="none"/>
                <w:lang w:val="en-US" w:eastAsia="zh-CN"/>
              </w:rPr>
              <w:t xml:space="preserve">5</w:t>
            </w:r>
            <w:r>
              <w:rPr>
                <w:rFonts w:hint="default" w:ascii="宋体" w:hAnsi="宋体" w:eastAsia="宋体" w:cs="宋体"/>
                <w:color w:val="000000"/>
                <w:sz w:val="21"/>
                <w:szCs w:val="21"/>
                <w:highlight w:val="none"/>
                <w:lang w:val="en-US" w:eastAsia="zh-CN"/>
              </w:rPr>
              <w:t xml:space="preserve">0mm</w:t>
            </w:r>
            <w:r>
              <w:rPr>
                <w:rFonts w:hint="eastAsia" w:ascii="宋体" w:hAnsi="宋体" w:cs="宋体"/>
                <w:color w:val="000000"/>
                <w:sz w:val="21"/>
                <w:szCs w:val="21"/>
                <w:highlight w:val="none"/>
                <w:lang w:val="en-US" w:eastAsia="zh-CN"/>
              </w:rPr>
              <w:t xml:space="preserve">*930mm(±10mm）</w:t>
            </w:r>
            <w:r/>
          </w:p>
        </w:tc>
      </w:tr>
      <w:tr>
        <w:trPr>
          <w:trHeight w:val="5007"/>
        </w:trPr>
        <w:tc>
          <w:tcPr>
            <w:tcW w:w="352" w:type="pct"/>
            <w:vAlign w:val="top"/>
            <w:textDirection w:val="lrTb"/>
            <w:noWrap w:val="false"/>
          </w:tcPr>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ind w:left="296"/>
              <w:spacing w:before="65" w:line="272" w:lineRule="exact"/>
              <w:rPr>
                <w:rFonts w:ascii="仿宋" w:hAnsi="仿宋" w:eastAsia="仿宋" w:cs="仿宋"/>
                <w:sz w:val="20"/>
                <w:szCs w:val="20"/>
                <w:highlight w:val="none"/>
              </w:rPr>
            </w:pPr>
            <w:r>
              <w:rPr>
                <w:rFonts w:ascii="仿宋" w:hAnsi="仿宋" w:eastAsia="仿宋" w:cs="仿宋"/>
                <w:position w:val="1"/>
                <w:sz w:val="20"/>
                <w:szCs w:val="20"/>
                <w:highlight w:val="none"/>
              </w:rPr>
              <w:t xml:space="preserve">4</w:t>
            </w:r>
            <w:r/>
          </w:p>
        </w:tc>
        <w:tc>
          <w:tcPr>
            <w:tcW w:w="582" w:type="pct"/>
            <w:vAlign w:val="top"/>
            <w:textDirection w:val="lrTb"/>
            <w:noWrap w:val="false"/>
          </w:tcPr>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both"/>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三人连排桌椅（椅子）</w:t>
            </w:r>
            <w:r/>
          </w:p>
        </w:tc>
        <w:tc>
          <w:tcPr>
            <w:tcW w:w="678" w:type="pct"/>
            <w:vAlign w:val="top"/>
            <w:textDirection w:val="lrTb"/>
            <w:noWrap w:val="false"/>
          </w:tcPr>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圆钢/PP(聚</w:t>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丙烯)</w:t>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坐宽≥</w:t>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0mm，坐深</w:t>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en-US" w:eastAsia="zh-CN"/>
              </w:rPr>
              <w:t xml:space="preserve">0mm</w:t>
            </w:r>
            <w:r/>
          </w:p>
        </w:tc>
        <w:tc>
          <w:tcPr>
            <w:tcW w:w="2281" w:type="pct"/>
            <w:vAlign w:val="top"/>
            <w:textDirection w:val="lrTb"/>
            <w:noWrap w:val="false"/>
          </w:tcPr>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1、坐垫要求/靠背要求</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（1）椅面尺寸：430*400mm（±10mm）,椅面带有多条透气孔，产品中部靠前微凸，符合人体生物学设计，坐姿舒适；</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靠背尺寸：420*350mm（±10mm），靠背上端带有不小于95mm*27mm提手孔。产品形状采用弧形设计，包裹背部，坐姿舒适，久坐不累；靠背带有多个透气孔，靠背背面带有铝压柱并且内部安装有扭簧，有最大向后倾斜20°的缓冲空间，端正坐姿时扭簧自动回收20°可调整为正常坐姿状态。</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2、椅下架要求</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（1）材质及形状：采用眼镜管组合焊接而成，结构牢固，长时间使用不产生摇晃、松散的现象。焊接完成后桌架，焊接部位需牢固，无脱焊、虚焊、焊穿现象。</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（2）尺寸：椅脚采用≥32mm*65mm的钢管，壁厚≥1.2mm。椅腿固定立管采用≥32mm*65mm的钢管，壁厚≥1.2mm。椅腿活动立管采用≥25mm*58mm的钢管，壁厚≥1.2mm。靠背管采用≥20*40mm的椭圆管，壁厚≥1.2mm。</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（3）表面涂装：焊接完成之椅架，表面经酸洗、脱脂、磷化处理，耐腐蚀、防锈。外表采用一级颗粒粉末，经高温粉体烤漆，附着力特强，不脱漆。     </w:t>
            </w:r>
            <w:r/>
          </w:p>
          <w:p>
            <w:pPr>
              <w:jc w:val="left"/>
              <w:spacing w:line="431"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default" w:ascii="宋体" w:hAnsi="宋体" w:eastAsia="宋体" w:cs="宋体"/>
                <w:color w:val="000000"/>
                <w:sz w:val="21"/>
                <w:szCs w:val="21"/>
                <w:highlight w:val="none"/>
                <w:lang w:val="en-US" w:eastAsia="zh-CN"/>
              </w:rPr>
              <w:t xml:space="preserve">升降</w:t>
            </w:r>
            <w:r>
              <w:rPr>
                <w:rFonts w:hint="eastAsia" w:ascii="宋体" w:hAnsi="宋体" w:eastAsia="宋体" w:cs="宋体"/>
                <w:color w:val="000000"/>
                <w:sz w:val="21"/>
                <w:szCs w:val="21"/>
                <w:highlight w:val="none"/>
                <w:lang w:val="en-US" w:eastAsia="zh-CN"/>
              </w:rPr>
              <w:t xml:space="preserve">方式</w:t>
            </w:r>
            <w:r>
              <w:rPr>
                <w:rFonts w:hint="default"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采用螺丝升降。升降高度400mm-460mm</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default"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椅</w:t>
            </w:r>
            <w:r>
              <w:rPr>
                <w:rFonts w:hint="default" w:ascii="宋体" w:hAnsi="宋体" w:eastAsia="宋体" w:cs="宋体"/>
                <w:color w:val="000000"/>
                <w:sz w:val="21"/>
                <w:szCs w:val="21"/>
                <w:highlight w:val="none"/>
                <w:lang w:val="en-US" w:eastAsia="zh-CN"/>
              </w:rPr>
              <w:t xml:space="preserve">脚脚套：脚套采用PP材质一次成型</w:t>
            </w:r>
            <w:r>
              <w:rPr>
                <w:rFonts w:hint="eastAsia" w:ascii="宋体" w:hAnsi="宋体" w:eastAsia="宋体" w:cs="宋体"/>
                <w:color w:val="000000"/>
                <w:sz w:val="21"/>
                <w:szCs w:val="21"/>
                <w:highlight w:val="none"/>
                <w:lang w:val="en-US" w:eastAsia="zh-CN"/>
              </w:rPr>
              <w:t xml:space="preserve">，</w:t>
            </w:r>
            <w:r>
              <w:rPr>
                <w:rFonts w:hint="default" w:ascii="宋体" w:hAnsi="宋体" w:eastAsia="宋体" w:cs="宋体"/>
                <w:color w:val="000000"/>
                <w:sz w:val="21"/>
                <w:szCs w:val="21"/>
                <w:highlight w:val="none"/>
                <w:lang w:val="en-US" w:eastAsia="zh-CN"/>
              </w:rPr>
              <w:t xml:space="preserve">安装紧密不脱落。</w:t>
            </w:r>
            <w:r/>
          </w:p>
        </w:tc>
        <w:tc>
          <w:tcPr>
            <w:tcW w:w="867" w:type="pct"/>
            <w:vAlign w:val="top"/>
            <w:textDirection w:val="lrTb"/>
            <w:noWrap w:val="false"/>
          </w:tcPr>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jc w:val="center"/>
              <w:spacing w:line="431" w:lineRule="exact"/>
              <w:rPr>
                <w:rFonts w:ascii="仿宋" w:hAnsi="仿宋" w:eastAsia="仿宋" w:cs="仿宋"/>
                <w:sz w:val="20"/>
                <w:szCs w:val="20"/>
                <w:highlight w:val="none"/>
              </w:rPr>
            </w:pPr>
            <w:r>
              <w:rPr>
                <w:rFonts w:hint="eastAsia" w:ascii="宋体" w:hAnsi="宋体" w:eastAsia="宋体" w:cs="宋体"/>
                <w:color w:val="000000"/>
                <w:sz w:val="21"/>
                <w:szCs w:val="21"/>
                <w:highlight w:val="none"/>
                <w:lang w:val="en-US" w:eastAsia="zh-CN"/>
              </w:rPr>
              <w:t xml:space="preserve">整件</w:t>
            </w:r>
            <w:r/>
          </w:p>
        </w:tc>
      </w:tr>
    </w:tbl>
    <w:p>
      <w:pPr>
        <w:jc w:val="left"/>
        <w:spacing w:line="360" w:lineRule="exact"/>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注:投标人所提供的样品与招标文件要求不符合或未提供或者提供的不齐全不得分，3D打印的样品不得分。</w:t>
      </w:r>
      <w:r/>
    </w:p>
    <w:p>
      <w:pPr>
        <w:ind w:firstLine="482"/>
        <w:jc w:val="left"/>
        <w:spacing w:line="431" w:lineRule="exact"/>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微软雅黑"/>
          <w:color w:val="000000"/>
          <w:sz w:val="24"/>
          <w:szCs w:val="24"/>
          <w:highlight w:val="none"/>
          <w:lang w:val="en-US" w:eastAsia="zh-CN"/>
        </w:rPr>
        <w:t xml:space="preserve">5</w:t>
      </w:r>
      <w:r>
        <w:rPr>
          <w:rFonts w:ascii="宋体" w:hAnsi="宋体" w:eastAsia="宋体" w:cs="微软雅黑"/>
          <w:color w:val="000000"/>
          <w:sz w:val="24"/>
          <w:szCs w:val="24"/>
          <w:highlight w:val="none"/>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样品递交及管理要求</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rPr>
          <w:rFonts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样品递交时间：</w:t>
      </w:r>
      <w:r>
        <w:rPr>
          <w:rFonts w:hint="eastAsia" w:ascii="宋体" w:hAnsi="宋体"/>
          <w:b/>
          <w:color w:val="000000" w:themeColor="text1"/>
          <w:sz w:val="24"/>
          <w:szCs w:val="21"/>
          <w:highlight w:val="none"/>
          <w14:textFill>
            <w14:solidFill>
              <w14:schemeClr w14:val="tx1"/>
            </w14:solidFill>
          </w14:textFill>
        </w:rPr>
        <w:t xml:space="preserve">2026年5月27日下午14:30起至16:30</w:t>
      </w:r>
      <w:r>
        <w:rPr>
          <w:rFonts w:ascii="宋体" w:hAnsi="宋体" w:cs="宋体"/>
          <w:b/>
          <w:color w:val="000000" w:themeColor="text1"/>
          <w:sz w:val="24"/>
          <w:highlight w:val="none"/>
          <w14:textFill>
            <w14:solidFill>
              <w14:schemeClr w14:val="tx1"/>
            </w14:solidFill>
          </w14:textFill>
        </w:rPr>
        <w:t xml:space="preserve">止，</w:t>
      </w:r>
      <w:r>
        <w:rPr>
          <w:rFonts w:ascii="宋体" w:hAnsi="宋体" w:cs="宋体"/>
          <w:b/>
          <w:bCs/>
          <w:color w:val="000000" w:themeColor="text1"/>
          <w:sz w:val="24"/>
          <w:highlight w:val="none"/>
          <w14:textFill>
            <w14:solidFill>
              <w14:schemeClr w14:val="tx1"/>
            </w14:solidFill>
          </w14:textFill>
        </w:rPr>
        <w:t xml:space="preserve">5</w:t>
      </w:r>
      <w:r>
        <w:rPr>
          <w:rFonts w:ascii="宋体" w:hAnsi="宋体" w:cs="宋体"/>
          <w:b/>
          <w:bCs/>
          <w:color w:val="000000" w:themeColor="text1"/>
          <w:sz w:val="24"/>
          <w:highlight w:val="none"/>
          <w14:textFill>
            <w14:solidFill>
              <w14:schemeClr w14:val="tx1"/>
            </w14:solidFill>
          </w14:textFill>
        </w:rPr>
        <w:t xml:space="preserve">月28日上午8：30</w:t>
      </w:r>
      <w:r>
        <w:rPr>
          <w:rFonts w:hint="eastAsia" w:ascii="宋体" w:hAnsi="宋体"/>
          <w:b/>
          <w:bCs/>
          <w:color w:val="000000" w:themeColor="text1"/>
          <w:sz w:val="24"/>
          <w:szCs w:val="21"/>
          <w:highlight w:val="none"/>
          <w14:textFill>
            <w14:solidFill>
              <w14:schemeClr w14:val="tx1"/>
            </w14:solidFill>
          </w14:textFill>
        </w:rPr>
        <w:t xml:space="preserve">起至</w:t>
      </w:r>
      <w:r>
        <w:rPr>
          <w:rFonts w:ascii="宋体" w:hAnsi="宋体" w:cs="宋体"/>
          <w:b/>
          <w:bCs/>
          <w:color w:val="000000" w:themeColor="text1"/>
          <w:sz w:val="24"/>
          <w:highlight w:val="none"/>
          <w14:textFill>
            <w14:solidFill>
              <w14:schemeClr w14:val="tx1"/>
            </w14:solidFill>
          </w14:textFill>
        </w:rPr>
        <w:t xml:space="preserve">9：30</w:t>
      </w:r>
      <w:r>
        <w:rPr>
          <w:rFonts w:ascii="宋体" w:hAnsi="宋体" w:cs="宋体"/>
          <w:b/>
          <w:bCs/>
          <w:color w:val="000000" w:themeColor="text1"/>
          <w:sz w:val="24"/>
          <w:highlight w:val="none"/>
          <w14:textFill>
            <w14:solidFill>
              <w14:schemeClr w14:val="tx1"/>
            </w14:solidFill>
          </w14:textFill>
        </w:rPr>
        <w:t xml:space="preserve">止</w:t>
      </w:r>
      <w:r>
        <w:rPr>
          <w:rFonts w:ascii="宋体" w:hAnsi="宋体" w:cs="宋体"/>
          <w:color w:val="000000" w:themeColor="text1"/>
          <w:sz w:val="24"/>
          <w:highlight w:val="none"/>
          <w14:textFill>
            <w14:solidFill>
              <w14:schemeClr w14:val="tx1"/>
            </w14:solidFill>
          </w14:textFill>
        </w:rPr>
        <w:t xml:space="preserve">，</w:t>
      </w:r>
      <w:r/>
      <w:r>
        <w:rPr>
          <w:rFonts w:ascii="宋体" w:hAnsi="宋体" w:eastAsia="宋体" w:cs="宋体"/>
          <w:color w:val="000000" w:themeColor="text1"/>
          <w:sz w:val="24"/>
          <w:highlight w:val="none"/>
          <w14:textFill>
            <w14:solidFill>
              <w14:schemeClr w14:val="tx1"/>
            </w14:solidFill>
          </w14:textFill>
        </w:rPr>
        <w:t xml:space="preserve">在此期间</w:t>
      </w:r>
      <w:r>
        <w:rPr>
          <w:rFonts w:hint="eastAsia" w:ascii="宋体" w:hAnsi="宋体" w:eastAsia="宋体" w:cs="宋体"/>
          <w:color w:val="000000" w:themeColor="text1"/>
          <w:sz w:val="24"/>
          <w:highlight w:val="none"/>
          <w14:textFill>
            <w14:solidFill>
              <w14:schemeClr w14:val="tx1"/>
            </w14:solidFill>
          </w14:textFill>
        </w:rPr>
        <w:t xml:space="preserve">之前</w:t>
      </w:r>
      <w:r>
        <w:rPr>
          <w:rFonts w:ascii="宋体" w:hAnsi="宋体" w:eastAsia="宋体" w:cs="宋体"/>
          <w:color w:val="000000" w:themeColor="text1"/>
          <w:sz w:val="24"/>
          <w:highlight w:val="none"/>
          <w14:textFill>
            <w14:solidFill>
              <w14:schemeClr w14:val="tx1"/>
            </w14:solidFill>
          </w14:textFill>
        </w:rPr>
        <w:t xml:space="preserve">样品由投标人自行保管。公证处不接收在样品递交截止时间后递交的样品。</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样品递交地点：</w:t>
      </w:r>
      <w:r>
        <w:rPr>
          <w:rFonts w:hint="eastAsia" w:ascii="宋体" w:hAnsi="宋体" w:eastAsia="宋体" w:cs="宋体"/>
          <w:b/>
          <w:color w:val="000000" w:themeColor="text1"/>
          <w:sz w:val="24"/>
          <w:highlight w:val="none"/>
          <w14:textFill>
            <w14:solidFill>
              <w14:schemeClr w14:val="tx1"/>
            </w14:solidFill>
          </w14:textFill>
        </w:rPr>
        <w:t xml:space="preserve">南京市汉中门大街145号省政务中心二期西五门4楼4601</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样品接收人/退还人：南京市南京公证处 </w:t>
      </w:r>
      <w:r>
        <w:rPr>
          <w:rFonts w:hint="eastAsia" w:ascii="宋体" w:hAnsi="宋体" w:eastAsia="宋体" w:cs="宋体"/>
          <w:b/>
          <w:color w:val="000000" w:themeColor="text1"/>
          <w:sz w:val="24"/>
          <w:highlight w:val="none"/>
          <w14:textFill>
            <w14:solidFill>
              <w14:schemeClr w14:val="tx1"/>
            </w14:solidFill>
          </w14:textFill>
        </w:rPr>
        <w:t xml:space="preserve">朱老师</w:t>
      </w:r>
      <w:r>
        <w:rPr>
          <w:rFonts w:hint="eastAsia" w:ascii="宋体" w:hAnsi="宋体" w:eastAsia="宋体" w:cs="宋体"/>
          <w:color w:val="000000" w:themeColor="text1"/>
          <w:sz w:val="24"/>
          <w:highlight w:val="none"/>
          <w14:textFill>
            <w14:solidFill>
              <w14:schemeClr w14:val="tx1"/>
            </w14:solidFill>
          </w14:textFill>
        </w:rPr>
        <w:t xml:space="preserve">；联系方式18851755656或18851755658。</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供应商提交的样品不得含有供应商名称。</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供应商递交/取回样品时将进行登记，并由样品递交人/取回人签字确认。</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（6）供应商递交/取回样品时，不得破坏或损毁其他供应商的样品，也不得对其他供应商的样品拍照、录像。</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rPr>
          <w:rFonts w:ascii="宋体" w:hAnsi="宋体" w:eastAsia="宋体" w:cs="宋体"/>
          <w:color w:val="000000" w:themeColor="text1"/>
          <w:sz w:val="24"/>
          <w:highlight w:val="none"/>
          <w14:textFill>
            <w14:solidFill>
              <w14:schemeClr w14:val="tx1"/>
            </w14:solidFill>
          </w14:textFill>
        </w:rPr>
        <w:t xml:space="preserve">所有样品的制作、包装、运输等费用由投标人自行承担。</w:t>
      </w:r>
      <w:r/>
    </w:p>
    <w:p>
      <w:pPr>
        <w:ind w:firstLine="48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微软雅黑"/>
          <w:color w:val="000000"/>
          <w:sz w:val="24"/>
          <w:szCs w:val="24"/>
          <w:highlight w:val="none"/>
          <w:lang w:val="en-US" w:eastAsia="zh-CN"/>
        </w:rPr>
        <w:t xml:space="preserve">5</w:t>
      </w:r>
      <w:r>
        <w:rPr>
          <w:rFonts w:ascii="宋体" w:hAnsi="宋体" w:eastAsia="宋体" w:cs="微软雅黑"/>
          <w:color w:val="000000"/>
          <w:sz w:val="24"/>
          <w:szCs w:val="24"/>
          <w:highlight w:val="none"/>
        </w:rPr>
        <w:t xml:space="preserve">.</w:t>
      </w:r>
      <w:r>
        <w:rPr>
          <w:rFonts w:hint="eastAsia" w:ascii="宋体" w:hAnsi="宋体" w:cs="微软雅黑"/>
          <w:color w:val="000000"/>
          <w:sz w:val="24"/>
          <w:szCs w:val="24"/>
          <w:highlight w:val="none"/>
          <w:lang w:val="en-US" w:eastAsia="zh-CN"/>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样板间要求</w:t>
      </w:r>
      <w:r/>
    </w:p>
    <w:p>
      <w:pPr>
        <w:ind w:firstLine="480"/>
        <w:jc w:val="left"/>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p>
    <w:p>
      <w:pPr>
        <w:spacing w:line="0" w:lineRule="atLeast"/>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六</w:t>
      </w:r>
      <w:r>
        <w:rPr>
          <w:rFonts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rPr>
        <w:t xml:space="preserve">商务</w:t>
      </w:r>
      <w:r>
        <w:rPr>
          <w:rFonts w:ascii="宋体" w:hAnsi="宋体" w:eastAsia="宋体" w:cs="Times New Roman"/>
          <w:b/>
          <w:bCs/>
          <w:color w:val="000000"/>
          <w:sz w:val="24"/>
          <w:szCs w:val="24"/>
          <w:highlight w:val="none"/>
        </w:rPr>
        <w:t xml:space="preserve">要求</w:t>
      </w:r>
      <w:r/>
    </w:p>
    <w:p>
      <w:pPr>
        <w:spacing w:line="360" w:lineRule="auto"/>
        <w:rPr>
          <w:rFonts w:ascii="Arial" w:hAnsi="Arial"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（一）供应商要求</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1.服务承诺书从工期保证措施（工期每延误1天罚款5000元）、质量保证措施（提供主材的规格、型号和品牌，质保期不少于</w:t>
      </w:r>
      <w:r>
        <w:rPr>
          <w:rFonts w:hint="eastAsia" w:ascii="宋体" w:hAnsi="宋体" w:eastAsia="宋体" w:cs="微软雅黑"/>
          <w:color w:val="000000"/>
          <w:sz w:val="24"/>
          <w:szCs w:val="24"/>
          <w:highlight w:val="none"/>
          <w:lang w:val="en-US" w:eastAsia="zh-CN"/>
        </w:rPr>
        <w:t xml:space="preserve">3</w:t>
      </w:r>
      <w:r>
        <w:rPr>
          <w:rFonts w:hint="eastAsia" w:ascii="宋体" w:hAnsi="宋体" w:eastAsia="宋体" w:cs="微软雅黑"/>
          <w:color w:val="000000"/>
          <w:sz w:val="24"/>
          <w:szCs w:val="24"/>
          <w:highlight w:val="none"/>
        </w:rPr>
        <w:t xml:space="preserve">年）、安全文明保证措施（施工人员指定工作服、施工区域围护等）、有针对性的专项方案。</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2.供应商需承诺其承担的项目在合同期内全部验收合格。</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3.供应商需承诺不得将成交项目转包及其它违规行为，一经发现立即取消供应商资格，并按相关法律法规上报处理。</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4.提供本项目详细家具采购及安装项目供货方案，家具采购及安装项目采购清单报价表。</w:t>
      </w:r>
      <w:r/>
    </w:p>
    <w:p>
      <w:pPr>
        <w:jc w:val="left"/>
        <w:spacing w:line="480" w:lineRule="exact"/>
        <w:rPr>
          <w:rFonts w:ascii="宋体" w:hAnsi="宋体" w:eastAsia="宋体" w:cs="微软雅黑"/>
          <w:b/>
          <w:color w:val="000000"/>
          <w:sz w:val="24"/>
          <w:szCs w:val="24"/>
          <w:highlight w:val="none"/>
        </w:rPr>
      </w:pPr>
      <w:r>
        <w:rPr>
          <w:rFonts w:hint="eastAsia" w:ascii="宋体" w:hAnsi="宋体" w:eastAsia="宋体" w:cs="微软雅黑"/>
          <w:b/>
          <w:color w:val="000000"/>
          <w:sz w:val="24"/>
          <w:szCs w:val="24"/>
          <w:highlight w:val="none"/>
        </w:rPr>
        <w:t xml:space="preserve">（二）项目实施要求</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1.投标人应在投标文件中提供完备的项目实施方案，包括质量保证方案、进度安排、配送方案、现场管理、安装方案和突发事件处置方案等。</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w:t>
      </w:r>
      <w:r>
        <w:rPr>
          <w:rFonts w:hint="default" w:ascii="宋体" w:hAnsi="宋体" w:eastAsia="宋体" w:cs="Times New Roman"/>
          <w:bCs/>
          <w:sz w:val="24"/>
          <w:szCs w:val="24"/>
          <w:highlight w:val="none"/>
        </w:rPr>
        <w:t xml:space="preserve">质量保障措施</w:t>
      </w:r>
      <w:r>
        <w:rPr>
          <w:rFonts w:hint="eastAsia" w:ascii="宋体" w:hAnsi="宋体" w:eastAsia="宋体" w:cs="Times New Roman"/>
          <w:bCs/>
          <w:sz w:val="24"/>
          <w:szCs w:val="24"/>
          <w:highlight w:val="none"/>
        </w:rPr>
        <w:t xml:space="preserve">要求</w:t>
      </w:r>
      <w:r>
        <w:rPr>
          <w:rFonts w:hint="default" w:ascii="宋体" w:hAnsi="宋体" w:eastAsia="宋体" w:cs="Times New Roman"/>
          <w:bCs/>
          <w:sz w:val="24"/>
          <w:szCs w:val="24"/>
          <w:highlight w:val="none"/>
        </w:rPr>
        <w:t xml:space="preserve">：投标人应在投标文件中提出详细的</w:t>
      </w:r>
      <w:r>
        <w:rPr>
          <w:rFonts w:hint="eastAsia" w:ascii="宋体" w:hAnsi="宋体" w:eastAsia="宋体" w:cs="Times New Roman"/>
          <w:bCs/>
          <w:sz w:val="24"/>
          <w:szCs w:val="24"/>
          <w:highlight w:val="none"/>
        </w:rPr>
        <w:t xml:space="preserve">产品生产</w:t>
      </w:r>
      <w:r>
        <w:rPr>
          <w:rFonts w:hint="default" w:ascii="宋体" w:hAnsi="宋体" w:eastAsia="宋体" w:cs="Times New Roman"/>
          <w:bCs/>
          <w:sz w:val="24"/>
          <w:szCs w:val="24"/>
          <w:highlight w:val="none"/>
        </w:rPr>
        <w:t xml:space="preserve">质量管理计划，计划应包含</w:t>
      </w:r>
      <w:r>
        <w:rPr>
          <w:rFonts w:hint="eastAsia" w:ascii="宋体" w:hAnsi="宋体" w:eastAsia="宋体" w:cs="Times New Roman"/>
          <w:bCs/>
          <w:sz w:val="24"/>
          <w:szCs w:val="24"/>
          <w:highlight w:val="none"/>
        </w:rPr>
        <w:t xml:space="preserve">生产车间安全管理、</w:t>
      </w:r>
      <w:r>
        <w:rPr>
          <w:rFonts w:hint="default" w:ascii="宋体" w:hAnsi="宋体" w:eastAsia="宋体" w:cs="Times New Roman"/>
          <w:bCs/>
          <w:sz w:val="24"/>
          <w:szCs w:val="24"/>
          <w:highlight w:val="none"/>
        </w:rPr>
        <w:t xml:space="preserve">质量控制</w:t>
      </w:r>
      <w:r>
        <w:rPr>
          <w:rFonts w:hint="eastAsia" w:ascii="宋体" w:hAnsi="宋体" w:eastAsia="宋体" w:cs="Times New Roman"/>
          <w:bCs/>
          <w:sz w:val="24"/>
          <w:szCs w:val="24"/>
          <w:highlight w:val="none"/>
        </w:rPr>
        <w:t xml:space="preserve">措施</w:t>
      </w:r>
      <w:r>
        <w:rPr>
          <w:rFonts w:hint="default"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出厂</w:t>
      </w:r>
      <w:r>
        <w:rPr>
          <w:rFonts w:hint="default" w:ascii="宋体" w:hAnsi="宋体" w:eastAsia="宋体" w:cs="Times New Roman"/>
          <w:bCs/>
          <w:sz w:val="24"/>
          <w:szCs w:val="24"/>
          <w:highlight w:val="none"/>
        </w:rPr>
        <w:t xml:space="preserve">检验标准</w:t>
      </w:r>
      <w:r>
        <w:rPr>
          <w:rFonts w:hint="eastAsia" w:ascii="宋体" w:hAnsi="宋体" w:eastAsia="宋体" w:cs="Times New Roman"/>
          <w:bCs/>
          <w:sz w:val="24"/>
          <w:szCs w:val="24"/>
          <w:highlight w:val="none"/>
        </w:rPr>
        <w:t xml:space="preserve">以及</w:t>
      </w:r>
      <w:r>
        <w:rPr>
          <w:rFonts w:hint="default" w:ascii="宋体" w:hAnsi="宋体" w:eastAsia="宋体" w:cs="Times New Roman"/>
          <w:bCs/>
          <w:sz w:val="24"/>
          <w:szCs w:val="24"/>
          <w:highlight w:val="none"/>
        </w:rPr>
        <w:t xml:space="preserve">测试程序。</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w:t>
      </w:r>
      <w:r>
        <w:rPr>
          <w:rFonts w:hint="default" w:ascii="宋体" w:hAnsi="宋体" w:eastAsia="宋体" w:cs="Times New Roman"/>
          <w:bCs/>
          <w:sz w:val="24"/>
          <w:szCs w:val="24"/>
          <w:highlight w:val="none"/>
        </w:rPr>
        <w:t xml:space="preserve">进度安排</w:t>
      </w:r>
      <w:r>
        <w:rPr>
          <w:rFonts w:hint="eastAsia" w:ascii="宋体" w:hAnsi="宋体" w:eastAsia="宋体" w:cs="Times New Roman"/>
          <w:bCs/>
          <w:sz w:val="24"/>
          <w:szCs w:val="24"/>
          <w:highlight w:val="none"/>
        </w:rPr>
        <w:t xml:space="preserve">要求</w:t>
      </w:r>
      <w:r>
        <w:rPr>
          <w:rFonts w:hint="default" w:ascii="宋体" w:hAnsi="宋体" w:eastAsia="宋体" w:cs="Times New Roman"/>
          <w:bCs/>
          <w:sz w:val="24"/>
          <w:szCs w:val="24"/>
          <w:highlight w:val="none"/>
        </w:rPr>
        <w:t xml:space="preserve">：投标文件中</w:t>
      </w:r>
      <w:r>
        <w:rPr>
          <w:rFonts w:hint="eastAsia" w:ascii="宋体" w:hAnsi="宋体" w:eastAsia="宋体" w:cs="Times New Roman"/>
          <w:bCs/>
          <w:sz w:val="24"/>
          <w:szCs w:val="24"/>
          <w:highlight w:val="none"/>
        </w:rPr>
        <w:t xml:space="preserve">需</w:t>
      </w:r>
      <w:r>
        <w:rPr>
          <w:rFonts w:hint="default" w:ascii="宋体" w:hAnsi="宋体" w:eastAsia="宋体" w:cs="Times New Roman"/>
          <w:bCs/>
          <w:sz w:val="24"/>
          <w:szCs w:val="24"/>
          <w:highlight w:val="none"/>
        </w:rPr>
        <w:t xml:space="preserve">包含一份详尽的项目进度计划，有明确的时间节点和进度安排，展示项目各阶段的起止时间、关键</w:t>
      </w:r>
      <w:r>
        <w:rPr>
          <w:rFonts w:hint="eastAsia" w:ascii="宋体" w:hAnsi="宋体" w:eastAsia="宋体" w:cs="Times New Roman"/>
          <w:bCs/>
          <w:sz w:val="24"/>
          <w:szCs w:val="24"/>
          <w:highlight w:val="none"/>
        </w:rPr>
        <w:t xml:space="preserve">过</w:t>
      </w:r>
      <w:r>
        <w:rPr>
          <w:rFonts w:hint="default" w:ascii="宋体" w:hAnsi="宋体" w:eastAsia="宋体" w:cs="Times New Roman"/>
          <w:bCs/>
          <w:sz w:val="24"/>
          <w:szCs w:val="24"/>
          <w:highlight w:val="none"/>
        </w:rPr>
        <w:t xml:space="preserve">程</w:t>
      </w:r>
      <w:r>
        <w:rPr>
          <w:rFonts w:hint="eastAsia" w:ascii="宋体" w:hAnsi="宋体" w:eastAsia="宋体" w:cs="Times New Roman"/>
          <w:bCs/>
          <w:sz w:val="24"/>
          <w:szCs w:val="24"/>
          <w:highlight w:val="none"/>
        </w:rPr>
        <w:t xml:space="preserve">等，且要充分考虑暑期暴雨及酷暑影响，避免影响工期</w:t>
      </w:r>
      <w:r>
        <w:rPr>
          <w:rFonts w:hint="default" w:ascii="宋体" w:hAnsi="宋体" w:eastAsia="宋体" w:cs="Times New Roman"/>
          <w:bCs/>
          <w:sz w:val="24"/>
          <w:szCs w:val="24"/>
          <w:highlight w:val="none"/>
        </w:rPr>
        <w:t xml:space="preserve">。</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w:t>
      </w:r>
      <w:r>
        <w:rPr>
          <w:rFonts w:hint="default" w:ascii="宋体" w:hAnsi="宋体" w:eastAsia="宋体" w:cs="Times New Roman"/>
          <w:bCs/>
          <w:sz w:val="24"/>
          <w:szCs w:val="24"/>
          <w:highlight w:val="none"/>
        </w:rPr>
        <w:t xml:space="preserve">现场管理</w:t>
      </w:r>
      <w:r>
        <w:rPr>
          <w:rFonts w:hint="eastAsia" w:ascii="宋体" w:hAnsi="宋体" w:eastAsia="宋体" w:cs="Times New Roman"/>
          <w:bCs/>
          <w:sz w:val="24"/>
          <w:szCs w:val="24"/>
          <w:highlight w:val="none"/>
        </w:rPr>
        <w:t xml:space="preserve">要求</w:t>
      </w:r>
      <w:r>
        <w:rPr>
          <w:rFonts w:hint="default" w:ascii="宋体" w:hAnsi="宋体" w:eastAsia="宋体" w:cs="Times New Roman"/>
          <w:bCs/>
          <w:sz w:val="24"/>
          <w:szCs w:val="24"/>
          <w:highlight w:val="none"/>
        </w:rPr>
        <w:t xml:space="preserve">：描述现场管理策略，包括安全</w:t>
      </w:r>
      <w:r>
        <w:rPr>
          <w:rFonts w:hint="eastAsia" w:ascii="宋体" w:hAnsi="宋体" w:eastAsia="宋体" w:cs="Times New Roman"/>
          <w:bCs/>
          <w:sz w:val="24"/>
          <w:szCs w:val="24"/>
          <w:highlight w:val="none"/>
        </w:rPr>
        <w:t xml:space="preserve">生产措施、</w:t>
      </w:r>
      <w:r>
        <w:rPr>
          <w:rFonts w:hint="default" w:ascii="宋体" w:hAnsi="宋体" w:eastAsia="宋体" w:cs="Times New Roman"/>
          <w:bCs/>
          <w:sz w:val="24"/>
          <w:szCs w:val="24"/>
          <w:highlight w:val="none"/>
        </w:rPr>
        <w:t xml:space="preserve">环境保护措施以及日常</w:t>
      </w:r>
      <w:r>
        <w:rPr>
          <w:rFonts w:hint="eastAsia" w:ascii="宋体" w:hAnsi="宋体" w:eastAsia="宋体" w:cs="Times New Roman"/>
          <w:bCs/>
          <w:sz w:val="24"/>
          <w:szCs w:val="24"/>
          <w:highlight w:val="none"/>
        </w:rPr>
        <w:t xml:space="preserve">现场管理</w:t>
      </w:r>
      <w:r>
        <w:rPr>
          <w:rFonts w:hint="default" w:ascii="宋体" w:hAnsi="宋体" w:eastAsia="宋体" w:cs="Times New Roman"/>
          <w:bCs/>
          <w:sz w:val="24"/>
          <w:szCs w:val="24"/>
          <w:highlight w:val="none"/>
        </w:rPr>
        <w:t xml:space="preserve">流程等</w:t>
      </w:r>
      <w:r>
        <w:rPr>
          <w:rFonts w:hint="eastAsia" w:ascii="宋体" w:hAnsi="宋体" w:eastAsia="宋体" w:cs="Times New Roman"/>
          <w:bCs/>
          <w:sz w:val="24"/>
          <w:szCs w:val="24"/>
          <w:highlight w:val="none"/>
        </w:rPr>
        <w:t xml:space="preserve">，以及</w:t>
      </w:r>
      <w:r>
        <w:rPr>
          <w:rFonts w:hint="default" w:ascii="宋体" w:hAnsi="宋体" w:eastAsia="宋体" w:cs="Times New Roman"/>
          <w:bCs/>
          <w:sz w:val="24"/>
          <w:szCs w:val="24"/>
          <w:highlight w:val="none"/>
        </w:rPr>
        <w:t xml:space="preserve">现场安装人员</w:t>
      </w:r>
      <w:r>
        <w:rPr>
          <w:rFonts w:hint="eastAsia" w:ascii="宋体" w:hAnsi="宋体" w:eastAsia="宋体" w:cs="Times New Roman"/>
          <w:bCs/>
          <w:sz w:val="24"/>
          <w:szCs w:val="24"/>
          <w:highlight w:val="none"/>
        </w:rPr>
        <w:t xml:space="preserve">管理要求，进场施工的人员</w:t>
      </w:r>
      <w:r>
        <w:rPr>
          <w:rFonts w:hint="default" w:ascii="宋体" w:hAnsi="宋体" w:eastAsia="宋体" w:cs="Times New Roman"/>
          <w:bCs/>
          <w:sz w:val="24"/>
          <w:szCs w:val="24"/>
          <w:highlight w:val="none"/>
        </w:rPr>
        <w:t xml:space="preserve">必须严格遵守规章制度，自觉接受检查，无证人员一律不得进入安装现场，</w:t>
      </w:r>
      <w:r>
        <w:rPr>
          <w:rFonts w:hint="eastAsia" w:ascii="宋体" w:hAnsi="宋体" w:eastAsia="宋体" w:cs="Times New Roman"/>
          <w:bCs/>
          <w:sz w:val="24"/>
          <w:szCs w:val="24"/>
          <w:highlight w:val="none"/>
        </w:rPr>
        <w:t xml:space="preserve">在规定的区域施工，</w:t>
      </w:r>
      <w:r>
        <w:rPr>
          <w:rFonts w:hint="default" w:ascii="宋体" w:hAnsi="宋体" w:eastAsia="宋体" w:cs="Times New Roman"/>
          <w:bCs/>
          <w:sz w:val="24"/>
          <w:szCs w:val="24"/>
          <w:highlight w:val="none"/>
        </w:rPr>
        <w:t xml:space="preserve">未经批准不得进入其他区域。</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5.突发事件处置要求：投标人应充分考虑履约过程可能遇到的各种突发情况，有针对性的制订预防措施，</w:t>
      </w:r>
      <w:r>
        <w:rPr>
          <w:rFonts w:hint="default" w:ascii="宋体" w:hAnsi="宋体" w:eastAsia="宋体" w:cs="Times New Roman"/>
          <w:bCs/>
          <w:sz w:val="24"/>
          <w:szCs w:val="24"/>
          <w:highlight w:val="none"/>
        </w:rPr>
        <w:t xml:space="preserve">需在投标文件中</w:t>
      </w:r>
      <w:r>
        <w:rPr>
          <w:rFonts w:hint="eastAsia" w:ascii="宋体" w:hAnsi="宋体" w:eastAsia="宋体" w:cs="Times New Roman"/>
          <w:bCs/>
          <w:sz w:val="24"/>
          <w:szCs w:val="24"/>
          <w:highlight w:val="none"/>
        </w:rPr>
        <w:t xml:space="preserve">进行注意阐述，并</w:t>
      </w:r>
      <w:r>
        <w:rPr>
          <w:rFonts w:hint="default" w:ascii="宋体" w:hAnsi="宋体" w:eastAsia="宋体" w:cs="Times New Roman"/>
          <w:bCs/>
          <w:sz w:val="24"/>
          <w:szCs w:val="24"/>
          <w:highlight w:val="none"/>
        </w:rPr>
        <w:t xml:space="preserve">建立一个明确的沟通框架，包括定期</w:t>
      </w:r>
      <w:r>
        <w:rPr>
          <w:rFonts w:hint="eastAsia" w:ascii="宋体" w:hAnsi="宋体" w:eastAsia="宋体" w:cs="Times New Roman"/>
          <w:bCs/>
          <w:sz w:val="24"/>
          <w:szCs w:val="24"/>
          <w:highlight w:val="none"/>
        </w:rPr>
        <w:t xml:space="preserve">回访</w:t>
      </w:r>
      <w:r>
        <w:rPr>
          <w:rFonts w:hint="default" w:ascii="宋体" w:hAnsi="宋体" w:eastAsia="宋体" w:cs="Times New Roman"/>
          <w:bCs/>
          <w:sz w:val="24"/>
          <w:szCs w:val="24"/>
          <w:highlight w:val="none"/>
        </w:rPr>
        <w:t xml:space="preserve">、问题解决机制及变更管理流程。</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配送要求：a.中标供应商在设备出厂前，应提供明细的设备清单交由采购人进行确认，包含设备名称、详细规格、材质、颜色等内容，由采购人确认后，方可进行供货；b.产品必需是正规厂家新品，不得以次充好；c.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安装要求：a.各床位保持水平，在一条直线上；b.柜门启闭灵活、顺畅、不得有磕碰现象；c.各零件、组合件表面应光滑、平整、不得有尖角突起；d.焊接件应牢固，无焊渣、无虚焊、无焊穿、焊痕光滑平整；e.喷塑涂层不脱落，漆膜无橘皮，无流挂，无返锈，色泽均匀，厚薄适中；f.安装时，所产生的垃圾应随时清理出场，保持场地干净；g.在安装过程中，对原有装修产生碰损，中标人除全部包赔外，还应处违约金1000 元/次。</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b/>
          <w:bCs/>
          <w:color w:val="000000"/>
          <w:sz w:val="24"/>
          <w:szCs w:val="24"/>
          <w:highlight w:val="none"/>
        </w:rPr>
        <w:t xml:space="preserve">（三）售后服务要求</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rPr>
        <w:t xml:space="preserve">投标人提供的售后服务应符合 GB/T 37652-2019《家具售后服务要求》。</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rPr>
        <w:t xml:space="preserve">中标人对所售出的产品实行三包：售后服务期限为</w:t>
      </w: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年，即产品在正常使用情况下发生质量问题时，供方应按使用方的要求，负责对产品实行包修、包换、包退。</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3.</w:t>
      </w:r>
      <w:r>
        <w:rPr>
          <w:rFonts w:hint="eastAsia" w:ascii="宋体" w:hAnsi="宋体" w:eastAsia="宋体" w:cs="Times New Roman"/>
          <w:bCs/>
          <w:sz w:val="24"/>
          <w:szCs w:val="24"/>
          <w:highlight w:val="none"/>
        </w:rPr>
        <w:t xml:space="preserve">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4.</w:t>
      </w:r>
      <w:r>
        <w:rPr>
          <w:rFonts w:hint="eastAsia" w:ascii="宋体" w:hAnsi="宋体" w:eastAsia="宋体" w:cs="Times New Roman"/>
          <w:bCs/>
          <w:sz w:val="24"/>
          <w:szCs w:val="24"/>
          <w:highlight w:val="none"/>
        </w:rPr>
        <w:t xml:space="preserve">售后服务期限内提供免费上门维护，如设备出现故障，供货单位在接到电话后，7*24小时内响应，1小时快速上门服务，现场不能修复的，必须采取无偿提供采购物品的备品等措施，保证用户单位的正常使用。</w:t>
      </w:r>
      <w:r/>
    </w:p>
    <w:p>
      <w:pPr>
        <w:ind w:firstLine="480"/>
        <w:spacing w:line="520" w:lineRule="exact"/>
        <w:rPr>
          <w:rFonts w:hint="default" w:ascii="宋体" w:hAnsi="宋体" w:eastAsia="宋体" w:cs="Times New Roman"/>
          <w:bCs/>
          <w:sz w:val="24"/>
          <w:szCs w:val="24"/>
          <w:highlight w:val="none"/>
        </w:rPr>
      </w:pPr>
      <w:r/>
      <w:bookmarkStart w:id="183" w:name="_Toc19387"/>
      <w:r/>
      <w:bookmarkStart w:id="184" w:name="_Toc9055"/>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应提供技术支持方案，内容由投标人根据实际选择以下要点：服务机构（维保点）的地址、人员状况、维修能力、联系方式、营业执照、公司资质材料、相关案例等。</w:t>
      </w:r>
      <w:bookmarkEnd w:id="183"/>
      <w:r/>
      <w:bookmarkEnd w:id="184"/>
      <w:r/>
      <w:r/>
    </w:p>
    <w:p>
      <w:pPr>
        <w:ind w:firstLine="480"/>
        <w:spacing w:line="520" w:lineRule="exact"/>
        <w:rPr>
          <w:rFonts w:hint="default" w:ascii="宋体" w:hAnsi="宋体" w:eastAsia="宋体" w:cs="Times New Roman"/>
          <w:bCs/>
          <w:sz w:val="24"/>
          <w:szCs w:val="24"/>
          <w:highlight w:val="none"/>
        </w:rPr>
      </w:pPr>
      <w:r/>
      <w:bookmarkStart w:id="185" w:name="_Toc11596"/>
      <w:r/>
      <w:bookmarkStart w:id="186" w:name="_Toc20866"/>
      <w:r>
        <w:rPr>
          <w:rFonts w:hint="eastAsia" w:ascii="宋体" w:hAnsi="宋体" w:eastAsia="宋体" w:cs="Times New Roman"/>
          <w:bCs/>
          <w:sz w:val="24"/>
          <w:szCs w:val="24"/>
          <w:highlight w:val="none"/>
          <w:lang w:val="en-US" w:eastAsia="zh-CN"/>
        </w:rPr>
        <w:t xml:space="preserve">6.</w:t>
      </w:r>
      <w:r>
        <w:rPr>
          <w:rFonts w:hint="eastAsia" w:ascii="宋体" w:hAnsi="宋体" w:eastAsia="宋体" w:cs="Times New Roman"/>
          <w:bCs/>
          <w:sz w:val="24"/>
          <w:szCs w:val="24"/>
          <w:highlight w:val="none"/>
        </w:rPr>
        <w:t xml:space="preserve">完整准确地表述原厂家的标准售后服务承诺（范围、标准及期限等）、投标人可能增加的服务承诺等。</w:t>
      </w:r>
      <w:bookmarkEnd w:id="185"/>
      <w:r/>
      <w:bookmarkEnd w:id="186"/>
      <w:r/>
      <w:r/>
    </w:p>
    <w:p>
      <w:pPr>
        <w:ind w:firstLine="480"/>
        <w:spacing w:line="520" w:lineRule="exact"/>
        <w:rPr>
          <w:rFonts w:hint="default" w:ascii="宋体" w:hAnsi="宋体" w:eastAsia="宋体" w:cs="Times New Roman"/>
          <w:bCs/>
          <w:sz w:val="24"/>
          <w:szCs w:val="24"/>
          <w:highlight w:val="none"/>
        </w:rPr>
      </w:pPr>
      <w:r/>
      <w:bookmarkStart w:id="187" w:name="_Toc421"/>
      <w:r/>
      <w:bookmarkStart w:id="188" w:name="_Toc29884"/>
      <w:r>
        <w:rPr>
          <w:rFonts w:hint="eastAsia" w:ascii="宋体" w:hAnsi="宋体" w:eastAsia="宋体" w:cs="Times New Roman"/>
          <w:bCs/>
          <w:sz w:val="24"/>
          <w:szCs w:val="24"/>
          <w:highlight w:val="none"/>
          <w:lang w:val="en-US" w:eastAsia="zh-CN"/>
        </w:rPr>
        <w:t xml:space="preserve">7.</w:t>
      </w:r>
      <w:r>
        <w:rPr>
          <w:rFonts w:hint="eastAsia" w:ascii="宋体" w:hAnsi="宋体" w:eastAsia="宋体" w:cs="Times New Roman"/>
          <w:bCs/>
          <w:sz w:val="24"/>
          <w:szCs w:val="24"/>
          <w:highlight w:val="none"/>
        </w:rPr>
        <w:t xml:space="preserve">投标人应在投标文件中详细说明其在质保期及整个使用期内的服务计划及收费标准（包括主要配件及人工的价格），否则将被认为是无条件和免费的。</w:t>
      </w:r>
      <w:bookmarkEnd w:id="187"/>
      <w:r/>
      <w:bookmarkEnd w:id="188"/>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8.</w:t>
      </w:r>
      <w:r>
        <w:rPr>
          <w:rFonts w:hint="eastAsia" w:ascii="宋体" w:hAnsi="宋体" w:eastAsia="宋体" w:cs="Times New Roman"/>
          <w:bCs/>
          <w:sz w:val="24"/>
          <w:szCs w:val="24"/>
          <w:highlight w:val="none"/>
        </w:rPr>
        <w:t xml:space="preserve">中标人除提供所供全部设备的安装调试服务外，还需有完善的培训服务体系，保证使用方能掌握设备的正常使用及日常维护工作。</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9.</w:t>
      </w:r>
      <w:r>
        <w:rPr>
          <w:rFonts w:hint="eastAsia" w:ascii="宋体" w:hAnsi="宋体" w:eastAsia="宋体" w:cs="Times New Roman"/>
          <w:bCs/>
          <w:sz w:val="24"/>
          <w:szCs w:val="24"/>
          <w:highlight w:val="none"/>
        </w:rPr>
        <w:t xml:space="preserve">中标人需配合做好本次所购产品拆卸转移和组装工作，相关费用包含在本次投标报价内。</w:t>
      </w:r>
      <w:r/>
    </w:p>
    <w:p>
      <w:pPr>
        <w:ind w:firstLine="361"/>
        <w:spacing w:line="360" w:lineRule="auto"/>
        <w:rPr>
          <w:rFonts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rPr>
        <w:t xml:space="preserve">（四）交付要求</w:t>
      </w:r>
      <w:r/>
    </w:p>
    <w:p>
      <w:pPr>
        <w:ind w:firstLine="480"/>
        <w:spacing w:line="520" w:lineRule="exact"/>
        <w:rPr>
          <w:rFonts w:hint="eastAsia" w:ascii="宋体" w:hAnsi="宋体" w:eastAsia="宋体" w:cs="微软雅黑"/>
          <w:color w:val="000000"/>
          <w:sz w:val="24"/>
          <w:szCs w:val="24"/>
          <w:highlight w:val="none"/>
          <w:lang w:val="en-US" w:eastAsia="zh-CN"/>
        </w:rPr>
      </w:pPr>
      <w:r>
        <w:rPr>
          <w:rFonts w:hint="eastAsia" w:ascii="宋体" w:hAnsi="宋体" w:eastAsia="宋体" w:cs="微软雅黑"/>
          <w:color w:val="000000"/>
          <w:sz w:val="24"/>
          <w:szCs w:val="24"/>
          <w:highlight w:val="none"/>
          <w:lang w:val="en-US" w:eastAsia="zh-CN"/>
        </w:rPr>
        <w:t xml:space="preserve">1.交货：合同签订后20日历天内送到甲方指定地点存放，接到甲方通知10日内完成安装、调试、检测并经验收合格后交付甲方使用（含二次搬运费）。</w:t>
      </w:r>
      <w:r/>
    </w:p>
    <w:p>
      <w:pPr>
        <w:ind w:firstLine="480"/>
        <w:spacing w:line="520" w:lineRule="exac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 xml:space="preserve">2</w:t>
      </w:r>
      <w:r>
        <w:rPr>
          <w:rFonts w:hint="eastAsia" w:ascii="宋体" w:hAnsi="宋体" w:eastAsia="宋体" w:cs="微软雅黑"/>
          <w:color w:val="000000"/>
          <w:sz w:val="24"/>
          <w:szCs w:val="24"/>
          <w:highlight w:val="none"/>
        </w:rPr>
        <w:t xml:space="preserve">.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spacing w:line="520" w:lineRule="exac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 xml:space="preserve">3</w:t>
      </w:r>
      <w:r>
        <w:rPr>
          <w:rFonts w:hint="eastAsia" w:ascii="宋体" w:hAnsi="宋体" w:eastAsia="宋体" w:cs="微软雅黑"/>
          <w:color w:val="000000"/>
          <w:sz w:val="24"/>
          <w:szCs w:val="24"/>
          <w:highlight w:val="none"/>
        </w:rPr>
        <w:t xml:space="preserve">．送货商品和送样样品的一致性比较、与项目需求的各类技术规格比较，如有不符，由供货人整改或换货，造成的损失由供货人承担。验收要求如下：</w:t>
      </w:r>
      <w:r/>
    </w:p>
    <w:p>
      <w:pPr>
        <w:ind w:firstLine="480"/>
        <w:jc w:val="left"/>
        <w:spacing w:line="431" w:lineRule="exact"/>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000000"/>
          <w:sz w:val="24"/>
          <w:szCs w:val="24"/>
          <w:highlight w:val="none"/>
        </w:rPr>
        <w:t xml:space="preserve">（1）验收时，中标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甲方第四章项目需求中的详细标准；如有不符的，由供货</w:t>
      </w:r>
      <w:r>
        <w:rPr>
          <w:rFonts w:hint="eastAsia" w:ascii="宋体" w:hAnsi="宋体" w:eastAsia="宋体" w:cs="微软雅黑"/>
          <w:color w:val="auto"/>
          <w:sz w:val="24"/>
          <w:szCs w:val="24"/>
          <w:highlight w:val="none"/>
        </w:rPr>
        <w:t xml:space="preserve">人整改或换货，造成所有的损失（包括：因此给采购造成的损失），由供货人承担。采购人有权委托第三方专业检测机构对同种类家具抽检样品，进行破坏性检测</w:t>
      </w:r>
      <w:r>
        <w:rPr>
          <w:rFonts w:hint="eastAsia" w:ascii="宋体" w:hAnsi="宋体" w:eastAsia="宋体" w:cs="微软雅黑"/>
          <w:color w:val="auto"/>
          <w:sz w:val="24"/>
          <w:szCs w:val="24"/>
          <w:highlight w:val="none"/>
          <w:lang w:eastAsia="zh-CN"/>
        </w:rPr>
        <w:t xml:space="preserve">，</w:t>
      </w:r>
      <w:r>
        <w:rPr>
          <w:rFonts w:hint="eastAsia" w:ascii="宋体" w:hAnsi="宋体" w:eastAsia="宋体" w:cs="微软雅黑"/>
          <w:color w:val="auto"/>
          <w:sz w:val="24"/>
          <w:szCs w:val="24"/>
          <w:highlight w:val="none"/>
          <w:lang w:val="en-US" w:eastAsia="zh-CN"/>
        </w:rPr>
        <w:t xml:space="preserve">所有检测费用由</w:t>
      </w:r>
      <w:r>
        <w:rPr>
          <w:rFonts w:hint="eastAsia" w:ascii="宋体" w:hAnsi="宋体" w:eastAsia="宋体" w:cs="微软雅黑"/>
          <w:color w:val="auto"/>
          <w:sz w:val="24"/>
          <w:szCs w:val="24"/>
          <w:highlight w:val="none"/>
        </w:rPr>
        <w:t xml:space="preserve">供货人</w:t>
      </w:r>
      <w:r>
        <w:rPr>
          <w:rFonts w:hint="eastAsia" w:ascii="宋体" w:hAnsi="宋体" w:eastAsia="宋体" w:cs="微软雅黑"/>
          <w:color w:val="auto"/>
          <w:sz w:val="24"/>
          <w:szCs w:val="24"/>
          <w:highlight w:val="none"/>
          <w:lang w:val="en-US" w:eastAsia="zh-CN"/>
        </w:rPr>
        <w:t xml:space="preserve">承担。</w:t>
      </w:r>
      <w:r/>
    </w:p>
    <w:p>
      <w:pPr>
        <w:ind w:firstLine="360"/>
        <w:jc w:val="left"/>
        <w:spacing w:line="431" w:lineRule="exact"/>
        <w:rPr>
          <w:rFonts w:ascii="宋体" w:hAnsi="宋体" w:eastAsia="宋体" w:cs="微软雅黑"/>
          <w:color w:val="auto"/>
          <w:sz w:val="24"/>
          <w:szCs w:val="24"/>
          <w:highlight w:val="none"/>
        </w:rPr>
      </w:pPr>
      <w:r>
        <w:rPr>
          <w:rFonts w:hint="eastAsia" w:ascii="宋体" w:hAnsi="宋体" w:eastAsia="宋体" w:cs="微软雅黑"/>
          <w:color w:val="auto"/>
          <w:sz w:val="24"/>
          <w:szCs w:val="24"/>
          <w:highlight w:val="none"/>
        </w:rPr>
        <w:t xml:space="preserve">（2）如质量</w:t>
      </w:r>
      <w:r>
        <w:rPr>
          <w:rFonts w:hint="eastAsia" w:ascii="宋体" w:hAnsi="宋体" w:eastAsia="宋体" w:cs="微软雅黑"/>
          <w:color w:val="auto"/>
          <w:sz w:val="24"/>
          <w:szCs w:val="24"/>
          <w:highlight w:val="none"/>
        </w:rPr>
        <w:t xml:space="preserve">达不到招标文件和国家有关质量标准要求，采购人将视情况严重程度要求整改或赔偿。对于情况不严重将由供应商免费整改，采购人将相应扣除质量不符合招标文件和国家有关质量标准要求货物对应价款的5%－10%。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w:t>
      </w:r>
      <w:r>
        <w:rPr>
          <w:rFonts w:hint="eastAsia" w:ascii="宋体" w:hAnsi="宋体" w:eastAsia="宋体" w:cs="微软雅黑"/>
          <w:color w:val="auto"/>
          <w:sz w:val="24"/>
          <w:szCs w:val="24"/>
          <w:highlight w:val="none"/>
          <w:lang w:eastAsia="zh-CN"/>
        </w:rPr>
        <w:t xml:space="preserve">，</w:t>
      </w:r>
      <w:r>
        <w:rPr>
          <w:rFonts w:hint="eastAsia" w:ascii="宋体" w:hAnsi="宋体" w:eastAsia="宋体" w:cs="微软雅黑"/>
          <w:color w:val="auto"/>
          <w:sz w:val="24"/>
          <w:szCs w:val="24"/>
          <w:highlight w:val="none"/>
          <w:lang w:val="en-US" w:eastAsia="zh-CN"/>
        </w:rPr>
        <w:t xml:space="preserve">所有检测费用由</w:t>
      </w:r>
      <w:r>
        <w:rPr>
          <w:rFonts w:hint="eastAsia" w:ascii="宋体" w:hAnsi="宋体" w:eastAsia="宋体" w:cs="微软雅黑"/>
          <w:color w:val="auto"/>
          <w:sz w:val="24"/>
          <w:szCs w:val="24"/>
          <w:highlight w:val="none"/>
        </w:rPr>
        <w:t xml:space="preserve">供货人</w:t>
      </w:r>
      <w:r>
        <w:rPr>
          <w:rFonts w:hint="eastAsia" w:ascii="宋体" w:hAnsi="宋体" w:eastAsia="宋体" w:cs="微软雅黑"/>
          <w:color w:val="auto"/>
          <w:sz w:val="24"/>
          <w:szCs w:val="24"/>
          <w:highlight w:val="none"/>
          <w:lang w:val="en-US" w:eastAsia="zh-CN"/>
        </w:rPr>
        <w:t xml:space="preserve">承担</w:t>
      </w:r>
      <w:r>
        <w:rPr>
          <w:rFonts w:hint="eastAsia" w:ascii="宋体" w:hAnsi="宋体" w:eastAsia="宋体" w:cs="微软雅黑"/>
          <w:color w:val="auto"/>
          <w:sz w:val="24"/>
          <w:szCs w:val="24"/>
          <w:highlight w:val="none"/>
        </w:rPr>
        <w:t xml:space="preserve">。</w:t>
      </w:r>
      <w:r/>
    </w:p>
    <w:p>
      <w:pPr>
        <w:ind w:firstLine="360"/>
        <w:jc w:val="left"/>
        <w:spacing w:line="431" w:lineRule="exact"/>
        <w:rPr>
          <w:rFonts w:ascii="宋体" w:hAnsi="宋体" w:eastAsia="宋体" w:cs="微软雅黑"/>
          <w:color w:val="000000"/>
          <w:sz w:val="24"/>
          <w:szCs w:val="24"/>
          <w:highlight w:val="none"/>
        </w:rPr>
      </w:pPr>
      <w:r>
        <w:rPr>
          <w:rFonts w:hint="eastAsia" w:ascii="宋体" w:hAnsi="宋体" w:eastAsia="宋体" w:cs="微软雅黑"/>
          <w:color w:val="auto"/>
          <w:sz w:val="24"/>
          <w:szCs w:val="24"/>
          <w:highlight w:val="none"/>
        </w:rPr>
        <w:t xml:space="preserve">（3）采购人有权请检测机构相关专家和采购人单位代表在生产过程中随时到生产现场查看本项目所有制作材料的型号和进货清单等书面材料及原始凭证，</w:t>
      </w:r>
      <w:r>
        <w:rPr>
          <w:rFonts w:hint="eastAsia" w:ascii="宋体" w:hAnsi="宋体" w:eastAsia="宋体" w:cs="微软雅黑"/>
          <w:color w:val="000000"/>
          <w:sz w:val="24"/>
          <w:szCs w:val="24"/>
          <w:highlight w:val="none"/>
        </w:rPr>
        <w:t xml:space="preserve">中标供应商承担有可能产生的材料品牌检测费。中标供应商在基材备货完成阶段和货物生产完成30%阶段，及时告知采购人，以便采购人安排现场监督。</w:t>
      </w:r>
      <w:r/>
    </w:p>
    <w:p>
      <w:pPr>
        <w:ind w:firstLine="360"/>
        <w:jc w:val="left"/>
        <w:spacing w:line="431" w:lineRule="exac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（4）中标供应商需在货物进场前后请采购人认可的检测机构，依据GB/T 18883-2022标准进行前后两次空气检测，抽检数量为10%的房间数，并出具空气环境检测报告，检测费用由中标供应商承担。如进场前空气环境检测不合格，中标供应商需及时向采购人反馈，由采购人协调处理，双方认可处理结果并签字确认后方可进场施工。如交货安装完成后空气检测不合格，由中标供应商进行整改，在合同期限内达到国家空气健康标准；如仍不合格，采购人有权拒付货款并要求中标供应商承担由此所造成的一切损失。</w:t>
      </w:r>
      <w:r/>
    </w:p>
    <w:p>
      <w:pPr>
        <w:ind w:firstLine="480"/>
        <w:spacing w:line="360" w:lineRule="auto"/>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5．中标供应商在最终验收合格之后，向采购人提供装箱清单、测试报告、产品合格证、使用说明书、保养、维护所必须的资料。供货商无条件配合甲方聘请的监理单位、审计单位参与进行的验收工作。</w:t>
      </w:r>
      <w:r/>
    </w:p>
    <w:p>
      <w:pPr>
        <w:ind w:firstLine="241"/>
        <w:spacing w:line="360" w:lineRule="auto"/>
        <w:rPr>
          <w:rFonts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lang w:eastAsia="zh-CN"/>
        </w:rPr>
        <w:t xml:space="preserve">（</w:t>
      </w:r>
      <w:r>
        <w:rPr>
          <w:rFonts w:hint="eastAsia" w:ascii="宋体" w:hAnsi="宋体" w:eastAsia="宋体" w:cs="微软雅黑"/>
          <w:b/>
          <w:bCs/>
          <w:color w:val="000000"/>
          <w:sz w:val="24"/>
          <w:szCs w:val="24"/>
          <w:highlight w:val="none"/>
          <w:lang w:val="en-US" w:eastAsia="zh-CN"/>
        </w:rPr>
        <w:t xml:space="preserve">五</w:t>
      </w:r>
      <w:r>
        <w:rPr>
          <w:rFonts w:hint="eastAsia" w:ascii="宋体" w:hAnsi="宋体" w:eastAsia="宋体" w:cs="微软雅黑"/>
          <w:b/>
          <w:bCs/>
          <w:color w:val="000000"/>
          <w:sz w:val="24"/>
          <w:szCs w:val="24"/>
          <w:highlight w:val="none"/>
          <w:lang w:eastAsia="zh-CN"/>
        </w:rPr>
        <w:t xml:space="preserve">）</w:t>
      </w:r>
      <w:r>
        <w:rPr>
          <w:rFonts w:hint="eastAsia" w:ascii="宋体" w:hAnsi="宋体" w:eastAsia="宋体" w:cs="微软雅黑"/>
          <w:b/>
          <w:bCs/>
          <w:color w:val="000000"/>
          <w:sz w:val="24"/>
          <w:szCs w:val="24"/>
          <w:highlight w:val="none"/>
        </w:rPr>
        <w:t xml:space="preserve">投标人履约能力及其他要求</w:t>
      </w:r>
      <w:r/>
    </w:p>
    <w:p>
      <w:pPr>
        <w:ind w:firstLine="480"/>
        <w:spacing w:line="360" w:lineRule="auto"/>
        <w:rPr>
          <w:rFonts w:hint="eastAsia" w:ascii="宋体" w:hAnsi="宋体" w:eastAsia="宋体" w:cs="微软雅黑"/>
          <w:color w:val="auto"/>
          <w:sz w:val="24"/>
          <w:szCs w:val="24"/>
          <w:highlight w:val="none"/>
        </w:rPr>
      </w:pPr>
      <w:r>
        <w:rPr>
          <w:rFonts w:hint="eastAsia" w:ascii="宋体" w:hAnsi="宋体" w:eastAsia="宋体" w:cs="微软雅黑"/>
          <w:color w:val="auto"/>
          <w:sz w:val="24"/>
          <w:szCs w:val="24"/>
          <w:highlight w:val="none"/>
          <w:lang w:val="en-US" w:eastAsia="zh-CN"/>
        </w:rPr>
        <w:t xml:space="preserve">1.</w:t>
      </w:r>
      <w:r>
        <w:rPr>
          <w:rFonts w:hint="eastAsia" w:ascii="宋体" w:hAnsi="宋体" w:eastAsia="宋体" w:cs="微软雅黑"/>
          <w:color w:val="auto"/>
          <w:sz w:val="24"/>
          <w:szCs w:val="24"/>
          <w:highlight w:val="none"/>
        </w:rPr>
        <w:t xml:space="preserve">投标人或所投产品制造商具有完成本项目所需的生产设备，如</w:t>
      </w:r>
      <w:r>
        <w:rPr>
          <w:rFonts w:hint="eastAsia" w:ascii="宋体" w:hAnsi="宋体" w:eastAsia="宋体" w:cs="微软雅黑"/>
          <w:color w:val="auto"/>
          <w:sz w:val="24"/>
          <w:szCs w:val="24"/>
          <w:highlight w:val="none"/>
          <w:lang w:val="en-US" w:eastAsia="zh-CN"/>
        </w:rPr>
        <w:t xml:space="preserve">激光切割设备、焊接机器人（自动焊接设备）、喷涂生产线、数控弯管机、数控板材开料锯、数控排钻、自动封边机、数控剪板机锯</w:t>
      </w:r>
      <w:r>
        <w:rPr>
          <w:rFonts w:hint="eastAsia" w:ascii="宋体" w:hAnsi="宋体" w:eastAsia="宋体" w:cs="微软雅黑"/>
          <w:color w:val="auto"/>
          <w:sz w:val="24"/>
          <w:szCs w:val="24"/>
          <w:highlight w:val="none"/>
        </w:rPr>
        <w:t xml:space="preserve">等具有相同或类似功能的设备。</w:t>
      </w:r>
      <w:r/>
    </w:p>
    <w:p>
      <w:pPr>
        <w:ind w:firstLine="480"/>
        <w:spacing w:line="360" w:lineRule="auto"/>
        <w:rPr>
          <w:rFonts w:hint="eastAsia" w:ascii="宋体" w:hAnsi="宋体" w:eastAsia="宋体" w:cs="微软雅黑"/>
          <w:color w:val="auto"/>
          <w:sz w:val="24"/>
          <w:szCs w:val="24"/>
          <w:highlight w:val="none"/>
        </w:rPr>
      </w:pPr>
      <w:r>
        <w:rPr>
          <w:rFonts w:hint="eastAsia" w:ascii="宋体" w:hAnsi="宋体" w:eastAsia="宋体" w:cs="微软雅黑"/>
          <w:color w:val="auto"/>
          <w:sz w:val="24"/>
          <w:szCs w:val="24"/>
          <w:highlight w:val="none"/>
          <w:lang w:val="en-US" w:eastAsia="zh-CN"/>
        </w:rPr>
        <w:t xml:space="preserve">2.</w:t>
      </w:r>
      <w:r>
        <w:rPr>
          <w:rFonts w:hint="eastAsia" w:ascii="宋体" w:hAnsi="宋体" w:eastAsia="宋体" w:cs="微软雅黑"/>
          <w:color w:val="auto"/>
          <w:sz w:val="24"/>
          <w:szCs w:val="24"/>
          <w:highlight w:val="none"/>
        </w:rPr>
        <w:t xml:space="preserve">投标人提供自202</w:t>
      </w:r>
      <w:r>
        <w:rPr>
          <w:rFonts w:hint="eastAsia" w:ascii="宋体" w:hAnsi="宋体" w:eastAsia="宋体" w:cs="微软雅黑"/>
          <w:color w:val="auto"/>
          <w:sz w:val="24"/>
          <w:szCs w:val="24"/>
          <w:highlight w:val="none"/>
          <w:lang w:val="en-US" w:eastAsia="zh-CN"/>
        </w:rPr>
        <w:t xml:space="preserve">2</w:t>
      </w:r>
      <w:r>
        <w:rPr>
          <w:rFonts w:hint="eastAsia" w:ascii="宋体" w:hAnsi="宋体" w:eastAsia="宋体" w:cs="微软雅黑"/>
          <w:color w:val="auto"/>
          <w:sz w:val="24"/>
          <w:szCs w:val="24"/>
          <w:highlight w:val="none"/>
        </w:rPr>
        <w:t xml:space="preserve">年1月1日以来（以合同签订时间为准）销售、供货及安装与本项目类似的成功案例</w:t>
      </w:r>
      <w:r>
        <w:rPr>
          <w:rFonts w:hint="eastAsia" w:ascii="宋体" w:hAnsi="宋体" w:eastAsia="宋体" w:cs="微软雅黑"/>
          <w:color w:val="auto"/>
          <w:sz w:val="24"/>
          <w:szCs w:val="24"/>
          <w:highlight w:val="none"/>
          <w:lang w:eastAsia="zh-CN"/>
        </w:rPr>
        <w:t xml:space="preserve">，</w:t>
      </w:r>
      <w:r>
        <w:rPr>
          <w:rFonts w:hint="eastAsia" w:ascii="宋体" w:hAnsi="宋体" w:eastAsia="宋体" w:cs="微软雅黑"/>
          <w:color w:val="auto"/>
          <w:sz w:val="24"/>
          <w:szCs w:val="24"/>
          <w:highlight w:val="none"/>
          <w:lang w:val="en-US" w:eastAsia="zh-CN"/>
        </w:rPr>
        <w:t xml:space="preserve">根据评分办法具体内容提供证明材料</w:t>
      </w:r>
      <w:r>
        <w:rPr>
          <w:rFonts w:hint="eastAsia" w:ascii="宋体" w:hAnsi="宋体" w:eastAsia="宋体" w:cs="微软雅黑"/>
          <w:color w:val="auto"/>
          <w:sz w:val="24"/>
          <w:szCs w:val="24"/>
          <w:highlight w:val="none"/>
        </w:rPr>
        <w:t xml:space="preserve">。</w:t>
      </w:r>
      <w:r/>
    </w:p>
    <w:p>
      <w:pPr>
        <w:ind w:firstLine="480"/>
        <w:spacing w:line="360" w:lineRule="auto"/>
        <w:rPr>
          <w:rFonts w:hint="default" w:ascii="宋体" w:hAnsi="宋体" w:eastAsia="宋体" w:cs="Times New Roman"/>
          <w:b/>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3.在生产过程中，采购人将不定时、不限次数到生产现场进行检查，如果发现生产组织、材料质量、工艺水平等达不到要求的，供应商应按照采购人要求整改至合格为止，否则采购人有权解除合同和索赔。</w:t>
      </w:r>
      <w:bookmarkEnd w:id="182"/>
      <w:r/>
      <w:r/>
    </w:p>
    <w:p>
      <w:pPr>
        <w:spacing w:line="360" w:lineRule="auto"/>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（六）履约保证金及付款方式</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履约保证金：</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中标供应商于合同签订前向采购人交纳中标价的10%作为合同的履约保证金。验收合格后将履约保证金无息退还给中标供应商。</w:t>
      </w:r>
      <w:r/>
    </w:p>
    <w:p>
      <w:pPr>
        <w:ind w:firstLine="480"/>
        <w:spacing w:line="360" w:lineRule="auto"/>
        <w:rPr>
          <w:rFonts w:hint="default"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付款方式：签订合同后，采购人支付合同总价款的30%作为预付款。货到现场，采购人委托第三方专业检测机构进行抽样检测（检测费用由中标供应商支付），对家具进行破坏性抽检，对基材、五金配件及各项指标是否按照招标文件要求进行检测抽查，家具安装调试结束，采购人验收合格后，付至合同总价款的</w:t>
      </w:r>
      <w:r>
        <w:rPr>
          <w:rFonts w:hint="eastAsia" w:ascii="宋体" w:hAnsi="宋体" w:cs="微软雅黑"/>
          <w:color w:val="auto"/>
          <w:sz w:val="24"/>
          <w:szCs w:val="24"/>
          <w:highlight w:val="none"/>
          <w:lang w:val="en-US" w:eastAsia="zh-CN"/>
        </w:rPr>
        <w:t xml:space="preserve">9</w:t>
      </w:r>
      <w:r>
        <w:rPr>
          <w:rFonts w:hint="eastAsia" w:ascii="宋体" w:hAnsi="宋体" w:eastAsia="宋体" w:cs="微软雅黑"/>
          <w:color w:val="auto"/>
          <w:sz w:val="24"/>
          <w:szCs w:val="24"/>
          <w:highlight w:val="none"/>
          <w:lang w:val="en-US" w:eastAsia="zh-CN"/>
        </w:rPr>
        <w:t xml:space="preserve">0%。</w:t>
      </w:r>
      <w:r>
        <w:rPr>
          <w:rFonts w:hint="eastAsia" w:ascii="宋体" w:hAnsi="宋体" w:cs="微软雅黑"/>
          <w:color w:val="auto"/>
          <w:sz w:val="24"/>
          <w:szCs w:val="24"/>
          <w:highlight w:val="none"/>
          <w:lang w:val="en-US" w:eastAsia="zh-CN"/>
        </w:rPr>
        <w:t xml:space="preserve">经验收合格之日起3年后支付剩余10%尾款（无息）。</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1.本次招标不收取投标保证金。</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对抽样送检进行破坏性试验的产品进行数量补充的家具，由中标供应商免费提供。所有检测费用由中标供应商支付。</w:t>
      </w:r>
      <w:r/>
    </w:p>
    <w:p>
      <w:pPr>
        <w:ind w:firstLine="482"/>
        <w:spacing w:line="360" w:lineRule="auto"/>
        <w:rPr>
          <w:rFonts w:ascii="宋体" w:hAnsi="宋体" w:cs="微软雅黑"/>
          <w:color w:val="000000"/>
          <w:sz w:val="24"/>
          <w:szCs w:val="24"/>
          <w:highlight w:val="none"/>
        </w:rPr>
      </w:pPr>
      <w:r>
        <w:rPr>
          <w:rFonts w:hint="eastAsia" w:ascii="宋体" w:hAnsi="宋体" w:cs="微软雅黑"/>
          <w:b/>
          <w:bCs/>
          <w:color w:val="000000"/>
          <w:sz w:val="24"/>
          <w:szCs w:val="24"/>
          <w:highlight w:val="none"/>
        </w:rPr>
        <w:t xml:space="preserve">（七）项目组织方案要求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1.项目实施方案。投标人应根据招标文件要求，提供质量管理及安装保障措施方案和进度控制方案。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w:t>
      </w:r>
      <w:r>
        <w:rPr>
          <w:rFonts w:ascii="宋体" w:hAnsi="宋体" w:cs="微软雅黑"/>
          <w:color w:val="000000"/>
          <w:sz w:val="24"/>
          <w:szCs w:val="24"/>
          <w:highlight w:val="none"/>
        </w:rPr>
        <w:t xml:space="preserve">质量管理及保障方案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投标人应根据本项目特点及现场勘察，制定本项目质量管理及保障措施。质量管理可以包括原材料、生产加工、成品检验、安装等方面，保障措施应能确保施工质量、成品保护等。成品保护方案具有完善的成品保护措施、现场材料和器械管理措施等。该方案应覆盖从生产到安装验收等过程，措施具体、责任到人、流程清晰。</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（2）进度控制方案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运输、供货等各部门之间的合作，确保按期交货。进度控制方案要求进度计划科学、合理，各工序时间估算有依据，逻辑关系明确。</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（3）产品的运输、安装的方案：投标人应在货物发运前对其进行满足运输距离、防潮、防震、防锈和防破损装卸等要求包装，以保证货物安全运达甲方指定地点。</w:t>
      </w:r>
      <w:r/>
    </w:p>
    <w:p>
      <w:pPr>
        <w:ind w:firstLine="480"/>
        <w:spacing w:line="360" w:lineRule="auto"/>
        <w:rPr>
          <w:rFonts w:ascii="宋体" w:hAnsi="宋体" w:cs="微软雅黑"/>
          <w:color w:val="000000"/>
          <w:highlight w:val="none"/>
        </w:rPr>
      </w:pPr>
      <w:r>
        <w:rPr>
          <w:rFonts w:hint="eastAsia" w:ascii="宋体" w:hAnsi="宋体" w:cs="微软雅黑"/>
          <w:color w:val="000000"/>
          <w:sz w:val="24"/>
          <w:szCs w:val="24"/>
          <w:highlight w:val="none"/>
        </w:rPr>
        <w:t xml:space="preserve">2.售后服务方案。投标人针对本项目制定售后服务方案，</w:t>
      </w:r>
      <w:r>
        <w:rPr>
          <w:rFonts w:ascii="Segoe UI" w:hAnsi="Segoe UI" w:cs="Segoe UI"/>
          <w:color w:val="000000"/>
          <w:sz w:val="24"/>
          <w:szCs w:val="24"/>
          <w:highlight w:val="none"/>
          <w:shd w:val="clear" w:color="auto" w:fill="ffffff"/>
        </w:rPr>
        <w:t xml:space="preserve">确保家具产品保持良好的使用状态</w:t>
      </w:r>
      <w:r>
        <w:rPr>
          <w:rFonts w:hint="eastAsia" w:ascii="Segoe UI" w:hAnsi="Segoe UI" w:cs="Segoe UI"/>
          <w:color w:val="000000"/>
          <w:sz w:val="24"/>
          <w:szCs w:val="24"/>
          <w:highlight w:val="none"/>
          <w:shd w:val="clear" w:color="auto" w:fill="ffffff"/>
        </w:rPr>
        <w:t xml:space="preserve">。</w:t>
      </w:r>
      <w:r>
        <w:rPr>
          <w:rFonts w:hint="eastAsia" w:ascii="宋体" w:hAnsi="宋体" w:cs="微软雅黑"/>
          <w:color w:val="000000"/>
          <w:sz w:val="24"/>
          <w:szCs w:val="24"/>
          <w:highlight w:val="none"/>
        </w:rPr>
        <w:t xml:space="preserve">方案内容包括但不限于：售后维修的响应时间、上门服务回访的周期、免费检修、保养的范围等方面。方案应完善、内容细致全面、合理性和可行性强。</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r>
      <w:r/>
    </w:p>
    <w:p>
      <w:pPr>
        <w:spacing w:line="360" w:lineRule="auto"/>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br w:type="page" w:clear="all"/>
      </w:r>
      <w:r/>
    </w:p>
    <w:p>
      <w:pPr>
        <w:ind w:firstLine="480"/>
        <w:spacing w:line="360" w:lineRule="auto"/>
        <w:rPr>
          <w:rFonts w:ascii="宋体" w:hAnsi="宋体" w:cs="宋体"/>
          <w:color w:val="000000"/>
          <w:sz w:val="24"/>
          <w:szCs w:val="24"/>
          <w:highlight w:val="none"/>
        </w:rPr>
      </w:pPr>
      <w:r/>
      <w:bookmarkStart w:id="189" w:name="_Toc26554093"/>
      <w:r/>
      <w:bookmarkStart w:id="190" w:name="_Toc49090575"/>
      <w:r/>
      <w:bookmarkStart w:id="191" w:name="_Toc120614281"/>
      <w:r>
        <w:rPr>
          <w:rFonts w:hint="eastAsia" w:ascii="宋体" w:hAnsi="宋体" w:cs="微软雅黑"/>
          <w:color w:val="000000"/>
          <w:sz w:val="24"/>
          <w:szCs w:val="24"/>
          <w:highlight w:val="none"/>
        </w:rPr>
        <w:t xml:space="preserve">   </w:t>
      </w:r>
      <w:r>
        <w:rPr>
          <w:rFonts w:hint="eastAsia" w:ascii="宋体" w:hAnsi="宋体" w:cs="宋体"/>
          <w:color w:val="000000"/>
          <w:sz w:val="24"/>
          <w:szCs w:val="24"/>
          <w:highlight w:val="none"/>
        </w:rPr>
        <w:t xml:space="preserve">   </w:t>
      </w:r>
      <w:r/>
    </w:p>
    <w:p>
      <w:pPr>
        <w:jc w:val="center"/>
        <w:spacing w:line="360" w:lineRule="auto"/>
        <w:rPr>
          <w:rFonts w:ascii="黑体" w:eastAsia="黑体"/>
          <w:bCs/>
          <w:color w:val="000000"/>
          <w:sz w:val="44"/>
          <w:szCs w:val="28"/>
          <w:highlight w:val="none"/>
        </w:rPr>
      </w:pPr>
      <w:r>
        <w:rPr>
          <w:rFonts w:hint="eastAsia" w:ascii="黑体" w:eastAsia="黑体"/>
          <w:bCs/>
          <w:color w:val="000000"/>
          <w:sz w:val="44"/>
          <w:szCs w:val="28"/>
          <w:highlight w:val="none"/>
        </w:rPr>
        <w:t xml:space="preserve">第五章  </w:t>
      </w:r>
      <w:r>
        <w:rPr>
          <w:rFonts w:hint="eastAsia" w:ascii="黑体" w:eastAsia="黑体"/>
          <w:b/>
          <w:bCs/>
          <w:color w:val="000000"/>
          <w:sz w:val="44"/>
          <w:szCs w:val="28"/>
          <w:highlight w:val="none"/>
        </w:rPr>
        <w:t xml:space="preserve">评标方法与评标标准</w:t>
      </w:r>
      <w:r/>
    </w:p>
    <w:p>
      <w:pPr>
        <w:rPr>
          <w:color w:val="000000"/>
          <w:szCs w:val="21"/>
          <w:highlight w:val="none"/>
        </w:rPr>
      </w:pPr>
      <w:r>
        <w:rPr>
          <w:color w:val="000000"/>
          <w:szCs w:val="21"/>
          <w:highlight w:val="none"/>
        </w:rPr>
      </w:r>
      <w:r/>
    </w:p>
    <w:p>
      <w:pPr>
        <w:ind w:firstLine="480"/>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w:t>
      </w:r>
      <w:r>
        <w:rPr>
          <w:rFonts w:hint="eastAsia" w:ascii="宋体" w:hAnsi="宋体"/>
          <w:color w:val="000000"/>
          <w:sz w:val="24"/>
          <w:szCs w:val="24"/>
          <w:highlight w:val="none"/>
        </w:rPr>
        <w:t xml:space="preserve">投标文件满足招标文件全部实质性要求，且按照评审因素的量化指标评审得分最高的投标人为中标候选人。本项目每个分包分别选取1名中标候选人。</w:t>
      </w:r>
      <w:r/>
    </w:p>
    <w:p>
      <w:pPr>
        <w:ind w:firstLine="480"/>
        <w:spacing w:line="0" w:lineRule="atLeast"/>
        <w:rPr>
          <w:rFonts w:ascii="Arial" w:hAnsi="Arial" w:cs="Arial"/>
          <w:color w:val="000000"/>
          <w:sz w:val="24"/>
          <w:szCs w:val="24"/>
          <w:highlight w:val="none"/>
        </w:rPr>
      </w:pPr>
      <w:r>
        <w:rPr>
          <w:rFonts w:hint="eastAsia" w:ascii="宋体" w:hAnsi="宋体"/>
          <w:color w:val="000000"/>
          <w:sz w:val="24"/>
          <w:szCs w:val="24"/>
          <w:highlight w:val="none"/>
        </w:rPr>
        <w:t xml:space="preserve">本项目同一投标</w:t>
      </w:r>
      <w:r>
        <w:rPr>
          <w:rFonts w:hint="eastAsia" w:ascii="宋体" w:hAnsi="宋体"/>
          <w:color w:val="000000"/>
          <w:sz w:val="24"/>
          <w:szCs w:val="24"/>
          <w:highlight w:val="none"/>
          <w:lang w:val="en-US" w:eastAsia="zh-CN"/>
        </w:rPr>
        <w:t xml:space="preserve">人可同时参与全部或单个分包，但最多只能在一个分包上中标。本项目按照分包二、分包一顺序依次评审，已被推荐为前一分包中标候选人的投标人，不再参与后</w:t>
      </w:r>
      <w:r>
        <w:rPr>
          <w:rFonts w:hint="eastAsia" w:ascii="宋体" w:hAnsi="宋体"/>
          <w:color w:val="000000"/>
          <w:sz w:val="24"/>
          <w:szCs w:val="24"/>
          <w:highlight w:val="none"/>
        </w:rPr>
        <w:t xml:space="preserve">续分包的</w:t>
      </w:r>
      <w:r>
        <w:rPr>
          <w:rFonts w:hint="eastAsia" w:ascii="宋体" w:hAnsi="宋体"/>
          <w:color w:val="000000"/>
          <w:sz w:val="24"/>
          <w:szCs w:val="24"/>
          <w:highlight w:val="none"/>
          <w:lang w:val="en-US" w:eastAsia="zh-CN"/>
        </w:rPr>
        <w:t xml:space="preserve">评审。</w:t>
      </w:r>
      <w:r/>
    </w:p>
    <w:p>
      <w:pPr>
        <w:ind w:firstLine="439"/>
        <w:jc w:val="left"/>
        <w:spacing w:before="120" w:after="120"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的扣除价格，用扣除后的价格参与评审。（2）供应商需按照采购文件的要求提供相应的《中小微企业声明函》。</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19"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left="119"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19"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p>
    <w:p>
      <w:pPr>
        <w:ind w:firstLine="480"/>
        <w:jc w:val="left"/>
        <w:spacing w:before="120" w:after="120"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400" w:lineRule="exact"/>
        <w:rPr>
          <w:rFonts w:ascii="方正魏碑_GBK" w:hAnsi="方正魏碑_GBK" w:eastAsia="方正魏碑_GBK" w:cs="方正魏碑_GBK"/>
          <w:color w:val="000000"/>
          <w:sz w:val="28"/>
          <w:szCs w:val="28"/>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spacing w:before="120" w:after="120" w:line="0" w:lineRule="atLeas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分包一</w:t>
      </w:r>
      <w:r>
        <w:rPr>
          <w:rFonts w:hint="eastAsia" w:ascii="宋体" w:hAnsi="宋体"/>
          <w:b/>
          <w:color w:val="000000"/>
          <w:sz w:val="24"/>
          <w:szCs w:val="24"/>
          <w:highlight w:val="none"/>
        </w:rPr>
        <w:t xml:space="preserve">评标方法与评标标准</w:t>
      </w:r>
      <w:r/>
    </w:p>
    <w:tbl>
      <w:tblPr>
        <w:tblStyle w:val="737"/>
        <w:tblW w:w="9570" w:type="dxa"/>
        <w:jc w:val="center"/>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280"/>
        <w:gridCol w:w="1233"/>
        <w:gridCol w:w="7057"/>
      </w:tblGrid>
      <w:tr>
        <w:trPr>
          <w:jc w:val="center"/>
          <w:trHeight w:val="60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宋体"/>
                <w:szCs w:val="21"/>
                <w:highlight w:val="none"/>
              </w:rPr>
            </w:pPr>
            <w:r>
              <w:rPr>
                <w:rFonts w:hint="eastAsia" w:ascii="宋体" w:hAnsi="宋体" w:cs="宋体"/>
                <w:b/>
                <w:szCs w:val="21"/>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b/>
                <w:szCs w:val="21"/>
                <w:highlight w:val="none"/>
              </w:rPr>
              <w:t xml:space="preserve">分值   （100分）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center"/>
              <w:rPr>
                <w:rFonts w:ascii="宋体" w:hAnsi="宋体" w:cs="宋体"/>
                <w:szCs w:val="21"/>
                <w:highlight w:val="none"/>
              </w:rPr>
            </w:pPr>
            <w:r>
              <w:rPr>
                <w:rFonts w:hint="eastAsia" w:ascii="宋体" w:hAnsi="宋体" w:cs="宋体"/>
                <w:b/>
                <w:szCs w:val="21"/>
                <w:highlight w:val="none"/>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1.投标报价</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30分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jc w:val="left"/>
              <w:rPr>
                <w:rFonts w:ascii="宋体" w:hAnsi="宋体" w:cs="Courier New"/>
                <w:color w:val="000000"/>
                <w:szCs w:val="21"/>
                <w:highlight w:val="none"/>
              </w:rPr>
            </w:pPr>
            <w:r>
              <w:rPr>
                <w:rFonts w:hint="eastAsia" w:ascii="宋体" w:hAnsi="宋体" w:cs="Courier New"/>
                <w:color w:val="000000"/>
                <w:szCs w:val="21"/>
                <w:highlight w:val="none"/>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r>
      <w:tr>
        <w:trPr>
          <w:jc w:val="center"/>
          <w:trHeight w:val="2503"/>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2.项目实施方案</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12分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jc w:val="left"/>
              <w:rPr>
                <w:rFonts w:ascii="宋体" w:hAnsi="宋体" w:cs="Courier New"/>
                <w:color w:val="000000"/>
                <w:szCs w:val="21"/>
                <w:highlight w:val="none"/>
              </w:rPr>
            </w:pPr>
            <w:r>
              <w:rPr>
                <w:rFonts w:hint="eastAsia" w:ascii="宋体" w:hAnsi="宋体" w:cs="Courier New"/>
                <w:color w:val="000000"/>
                <w:szCs w:val="21"/>
                <w:highlight w:val="none"/>
              </w:rPr>
              <w:t xml:space="preserve">2.1投标人响应招标文件项目实施要求，制定质量管理及保障方案。质量管理及保障方案优于项目需求得4分，符合项目需求得2分，不符合项目需求或未提供不得分。</w:t>
            </w:r>
            <w:r/>
          </w:p>
          <w:p>
            <w:pPr>
              <w:jc w:val="left"/>
              <w:rPr>
                <w:rFonts w:ascii="宋体" w:hAnsi="宋体" w:cs="Courier New"/>
                <w:color w:val="000000"/>
                <w:szCs w:val="21"/>
                <w:highlight w:val="none"/>
              </w:rPr>
            </w:pPr>
            <w:r>
              <w:rPr>
                <w:rFonts w:hint="eastAsia" w:ascii="宋体" w:hAnsi="宋体" w:cs="Courier New"/>
                <w:color w:val="000000"/>
                <w:szCs w:val="21"/>
                <w:highlight w:val="none"/>
              </w:rPr>
              <w:t xml:space="preserve">2.2投标人响应招标文件项目实施要求，制定进度控制方案。进度控制方案优于项目需求得4分，符合项目需求得2分，不符合项目需求或未提供不得分。</w:t>
            </w:r>
            <w:r/>
          </w:p>
          <w:p>
            <w:pPr>
              <w:jc w:val="left"/>
              <w:rPr>
                <w:rFonts w:ascii="宋体" w:hAnsi="宋体" w:cs="Courier New"/>
                <w:color w:val="000000"/>
                <w:szCs w:val="21"/>
                <w:highlight w:val="none"/>
              </w:rPr>
            </w:pPr>
            <w:r>
              <w:rPr>
                <w:rFonts w:hint="eastAsia" w:ascii="宋体" w:hAnsi="宋体" w:cs="Courier New"/>
                <w:color w:val="000000"/>
                <w:szCs w:val="21"/>
                <w:highlight w:val="none"/>
              </w:rPr>
              <w:t xml:space="preserve">2.3投标人响应招标文件项目实施要求，制定产品运输、安装的方案，产品运输、安装方案优于项目需求得4分，符合项目需求得2分，不符合项目需求或未提供不得分。</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3.售后服务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8分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jc w:val="left"/>
              <w:rPr>
                <w:rFonts w:hint="eastAsia" w:ascii="宋体" w:hAnsi="宋体" w:cs="Courier New"/>
                <w:color w:val="000000"/>
                <w:szCs w:val="21"/>
                <w:highlight w:val="none"/>
              </w:rPr>
            </w:pPr>
            <w:r>
              <w:rPr>
                <w:rFonts w:hint="eastAsia" w:ascii="宋体" w:hAnsi="宋体" w:cs="Courier New"/>
                <w:color w:val="000000"/>
                <w:szCs w:val="21"/>
                <w:highlight w:val="none"/>
              </w:rPr>
              <w:t xml:space="preserve">3.1 </w:t>
            </w:r>
            <w:r>
              <w:rPr>
                <w:rFonts w:hint="eastAsia" w:ascii="宋体" w:hAnsi="宋体" w:cs="Courier New"/>
                <w:color w:val="000000"/>
                <w:sz w:val="21"/>
                <w:szCs w:val="21"/>
                <w:highlight w:val="none"/>
                <w:lang w:val="en-US" w:eastAsia="zh-CN"/>
              </w:rPr>
              <w:t xml:space="preserve">满足招标文件免费质保期3年要求后,每增加1年得1分，最高得3分。</w:t>
            </w:r>
            <w:r/>
          </w:p>
          <w:p>
            <w:pPr>
              <w:jc w:val="left"/>
              <w:rPr>
                <w:rFonts w:ascii="宋体" w:hAnsi="宋体" w:cs="Courier New"/>
                <w:color w:val="000000"/>
                <w:szCs w:val="21"/>
                <w:highlight w:val="none"/>
              </w:rPr>
            </w:pPr>
            <w:r>
              <w:rPr>
                <w:rFonts w:hint="eastAsia" w:ascii="宋体" w:hAnsi="宋体" w:cs="Courier New"/>
                <w:color w:val="000000"/>
                <w:szCs w:val="21"/>
                <w:highlight w:val="none"/>
                <w:lang w:val="en-US" w:eastAsia="zh-CN"/>
              </w:rPr>
              <w:t xml:space="preserve">3.2</w:t>
            </w:r>
            <w:r>
              <w:rPr>
                <w:rFonts w:hint="eastAsia" w:ascii="宋体" w:hAnsi="宋体" w:cs="Courier New"/>
                <w:color w:val="000000"/>
                <w:szCs w:val="21"/>
                <w:highlight w:val="none"/>
              </w:rPr>
              <w:t xml:space="preserve">投标单位提供售后服务方案：包含售后维修的响应时间、上门服务回访的周期、免费检修、保养的范围等方面。方案应完善、内容细致全面、合理性和可行性强。方案优于项目需求得</w:t>
            </w:r>
            <w:r>
              <w:rPr>
                <w:rFonts w:hint="eastAsia" w:ascii="宋体" w:hAnsi="宋体" w:cs="Courier New"/>
                <w:color w:val="000000"/>
                <w:szCs w:val="21"/>
                <w:highlight w:val="none"/>
                <w:lang w:val="en-US" w:eastAsia="zh-CN"/>
              </w:rPr>
              <w:t xml:space="preserve">5</w:t>
            </w:r>
            <w:r>
              <w:rPr>
                <w:rFonts w:hint="eastAsia" w:ascii="宋体" w:hAnsi="宋体" w:cs="Courier New"/>
                <w:color w:val="000000"/>
                <w:szCs w:val="21"/>
                <w:highlight w:val="none"/>
              </w:rPr>
              <w:t xml:space="preserve">分，符合项目需求得</w:t>
            </w:r>
            <w:r>
              <w:rPr>
                <w:rFonts w:hint="eastAsia" w:ascii="宋体" w:hAnsi="宋体" w:cs="Courier New"/>
                <w:color w:val="000000"/>
                <w:szCs w:val="21"/>
                <w:highlight w:val="none"/>
                <w:lang w:val="en-US" w:eastAsia="zh-CN"/>
              </w:rPr>
              <w:t xml:space="preserve">3</w:t>
            </w:r>
            <w:r>
              <w:rPr>
                <w:rFonts w:hint="eastAsia" w:ascii="宋体" w:hAnsi="宋体" w:cs="Courier New"/>
                <w:color w:val="000000"/>
                <w:szCs w:val="21"/>
                <w:highlight w:val="none"/>
              </w:rPr>
              <w:t xml:space="preserve">分，不符合项目需求得0分。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spacing w:before="68"/>
              <w:rPr>
                <w:rFonts w:ascii="宋体" w:hAnsi="宋体" w:cs="宋体"/>
                <w:spacing w:val="-2"/>
                <w:szCs w:val="21"/>
                <w:highlight w:val="none"/>
              </w:rPr>
            </w:pPr>
            <w:r>
              <w:rPr>
                <w:rFonts w:hint="eastAsia" w:ascii="宋体" w:hAnsi="宋体" w:cs="宋体"/>
                <w:spacing w:val="-2"/>
                <w:szCs w:val="21"/>
                <w:highlight w:val="none"/>
              </w:rPr>
              <w:t xml:space="preserve">4.</w:t>
            </w:r>
            <w:r>
              <w:rPr>
                <w:rFonts w:hint="eastAsia" w:ascii="宋体" w:hAnsi="宋体" w:cs="宋体"/>
                <w:sz w:val="22"/>
                <w:highlight w:val="none"/>
              </w:rPr>
              <w:t xml:space="preserve">安装调试及履约能力</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jc w:val="left"/>
              <w:rPr>
                <w:rFonts w:ascii="宋体" w:hAnsi="宋体" w:cs="Courier New"/>
                <w:color w:val="000000"/>
                <w:szCs w:val="21"/>
                <w:highlight w:val="none"/>
              </w:rPr>
            </w:pPr>
            <w:r>
              <w:rPr>
                <w:rFonts w:hint="eastAsia" w:ascii="宋体" w:hAnsi="宋体" w:cs="Courier New"/>
                <w:color w:val="000000"/>
                <w:szCs w:val="21"/>
                <w:highlight w:val="none"/>
              </w:rPr>
              <w:t xml:space="preserve">投标人或所投产品制造商需提供的生产设备：激光切割设备、焊接机器人（自动焊接设备）、全自动喷涂生产线、数控弯管机、数控排钻，每提供一项得1分，本项最高得5分。注：需提供设备生产车间实景照片、设备照片、设备清单及生产设备购置发票（发票需清晰可见相应内容），缺一不可。如所提供设备名称与本项要求不完全一致，但功能符合本项要求，且提供相应功能证明材料并满足上述材料要求可得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5.样品</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rPr>
                <w:rFonts w:ascii="宋体" w:hAnsi="宋体" w:cs="宋体"/>
                <w:szCs w:val="21"/>
                <w:highlight w:val="none"/>
              </w:rPr>
            </w:pPr>
            <w:r>
              <w:rPr>
                <w:rFonts w:hint="eastAsia" w:ascii="宋体" w:hAnsi="宋体" w:cs="Courier New"/>
                <w:color w:val="000000"/>
                <w:szCs w:val="21"/>
                <w:highlight w:val="none"/>
              </w:rPr>
              <w:t xml:space="preserve">评标委员会在投标人提供的符合招标文件技术参数、材质要求的前提下，根据综合比较打分。样品为：学生电脑桌钢架（</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分）、学生椅（</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分）、学生电脑桌面板（</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分）、主机柜冷轧钢板（</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分），按照样品制作标准和要求进行制作小样，评标委员会对投标人提供的小样外观、工艺等方面进行评审，优于招标文件要求得</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分，小样符合招标文件要求得1.5分，不符合招标文件要求得0分。注:投标人所提供的样品与招标文件要求不符合或未提供或者提供的不齐全不得分，3D打印的样品不得分。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6.项目需求响应情况</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keepLines w:val="0"/>
              <w:keepNext w:val="0"/>
              <w:pageBreakBefore w:val="0"/>
              <w:spacing w:line="240" w:lineRule="auto"/>
              <w:widowControl w:val="off"/>
              <w:rPr>
                <w:rFonts w:ascii="宋体" w:hAnsi="宋体" w:cs="宋体"/>
                <w:szCs w:val="21"/>
                <w:highlight w:val="none"/>
              </w:rPr>
            </w:pPr>
            <w:r>
              <w:rPr>
                <w:rFonts w:hint="eastAsia" w:ascii="宋体" w:hAnsi="宋体"/>
                <w:szCs w:val="21"/>
                <w:highlight w:val="none"/>
              </w:rPr>
              <w:t xml:space="preserve">投标产品对招标文件具体需求的响应程度：全部响应即满足招标文件第四章“三、技术参数要求”的得1</w:t>
            </w:r>
            <w:r>
              <w:rPr>
                <w:rFonts w:hint="eastAsia" w:ascii="宋体" w:hAnsi="宋体"/>
                <w:szCs w:val="21"/>
                <w:highlight w:val="none"/>
                <w:lang w:val="en-US" w:eastAsia="zh-CN"/>
              </w:rPr>
              <w:t xml:space="preserve">6</w:t>
            </w:r>
            <w:r>
              <w:rPr>
                <w:rFonts w:hint="eastAsia" w:ascii="宋体" w:hAnsi="宋体"/>
                <w:szCs w:val="21"/>
                <w:highlight w:val="none"/>
              </w:rPr>
              <w:t xml:space="preserve">分。带★项的技术参数要求出现负偏离即为无效投标；</w:t>
            </w:r>
            <w:r>
              <w:rPr>
                <w:rFonts w:hint="eastAsia" w:ascii="宋体" w:hAnsi="宋体"/>
                <w:bCs/>
                <w:szCs w:val="21"/>
                <w:highlight w:val="none"/>
              </w:rPr>
              <w:t xml:space="preserve">其他技术参数要求出现负偏离每项扣0.</w:t>
            </w:r>
            <w:r>
              <w:rPr>
                <w:rFonts w:hint="eastAsia" w:ascii="宋体" w:hAnsi="宋体"/>
                <w:bCs/>
                <w:szCs w:val="21"/>
                <w:highlight w:val="none"/>
                <w:lang w:val="en-US" w:eastAsia="zh-CN"/>
              </w:rPr>
              <w:t xml:space="preserve">45</w:t>
            </w:r>
            <w:r>
              <w:rPr>
                <w:rFonts w:hint="eastAsia" w:ascii="宋体" w:hAnsi="宋体"/>
                <w:bCs/>
                <w:szCs w:val="21"/>
                <w:highlight w:val="none"/>
              </w:rPr>
              <w:t xml:space="preserve">分</w:t>
            </w:r>
            <w:r>
              <w:rPr>
                <w:rFonts w:hint="eastAsia" w:ascii="宋体" w:hAnsi="宋体"/>
                <w:szCs w:val="21"/>
                <w:highlight w:val="none"/>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spacing w:line="400" w:lineRule="exact"/>
              <w:rPr>
                <w:rFonts w:ascii="宋体" w:hAnsi="宋体"/>
                <w:szCs w:val="21"/>
                <w:highlight w:val="none"/>
              </w:rPr>
            </w:pPr>
            <w:r>
              <w:rPr>
                <w:rFonts w:hint="eastAsia" w:ascii="宋体" w:hAnsi="宋体"/>
                <w:szCs w:val="21"/>
                <w:highlight w:val="none"/>
              </w:rPr>
              <w:t xml:space="preserve">7.成品检测报告</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4分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keepLines w:val="0"/>
              <w:keepNext w:val="0"/>
              <w:pageBreakBefore w:val="0"/>
              <w:spacing w:line="240" w:lineRule="auto"/>
              <w:widowControl w:val="off"/>
              <w:rPr>
                <w:rFonts w:ascii="宋体" w:hAnsi="宋体"/>
                <w:szCs w:val="21"/>
                <w:highlight w:val="none"/>
              </w:rPr>
            </w:pPr>
            <w:r>
              <w:rPr>
                <w:rFonts w:hint="eastAsia" w:ascii="宋体" w:hAnsi="宋体"/>
                <w:szCs w:val="21"/>
                <w:highlight w:val="none"/>
              </w:rPr>
              <w:t xml:space="preserve">投标人提供所投产品自2024年1月1日（以报告签发时间为准）以来</w:t>
            </w:r>
            <w:r>
              <w:rPr>
                <w:rFonts w:hint="eastAsia" w:ascii="宋体" w:hAnsi="宋体"/>
                <w:szCs w:val="21"/>
                <w:highlight w:val="none"/>
                <w:lang w:val="en-US" w:eastAsia="zh-CN"/>
              </w:rPr>
              <w:t xml:space="preserve">第三方检测机构</w:t>
            </w:r>
            <w:r>
              <w:rPr>
                <w:rFonts w:hint="eastAsia" w:ascii="宋体" w:hAnsi="宋体"/>
                <w:szCs w:val="21"/>
                <w:highlight w:val="none"/>
                <w:lang w:eastAsia="zh-CN"/>
              </w:rPr>
              <w:t xml:space="preserve">出具的带有CMA标识</w:t>
            </w:r>
            <w:r>
              <w:rPr>
                <w:rFonts w:hint="eastAsia" w:ascii="宋体" w:hAnsi="宋体"/>
                <w:szCs w:val="21"/>
                <w:highlight w:val="none"/>
              </w:rPr>
              <w:t xml:space="preserve">的类似产品的成品送样检验合格报告，包括：</w:t>
            </w:r>
            <w:r/>
          </w:p>
          <w:p>
            <w:pPr>
              <w:jc w:val="left"/>
              <w:rPr>
                <w:rFonts w:ascii="宋体" w:hAnsi="宋体" w:cs="宋体"/>
                <w:szCs w:val="21"/>
                <w:highlight w:val="none"/>
              </w:rPr>
            </w:pPr>
            <w:r>
              <w:rPr>
                <w:rFonts w:hint="eastAsia" w:ascii="宋体" w:hAnsi="宋体" w:cs="宋体"/>
                <w:szCs w:val="21"/>
                <w:highlight w:val="none"/>
              </w:rPr>
              <w:t xml:space="preserve">1.学生电脑桌（检测要求包含但不限于形状和位置公差合格，外观性能要求中金属件外观、塑料件外观检测结果合格，力学性能强度和耐久性合格，有害物质限量（甲醛释放量、苯、甲苯、二甲苯、总挥发性有机化合物(TVOC)家具涂层可迁移元素）检测结果未检出。）</w:t>
            </w:r>
            <w:r/>
          </w:p>
          <w:p>
            <w:pPr>
              <w:jc w:val="left"/>
              <w:rPr>
                <w:rFonts w:ascii="宋体" w:hAnsi="宋体" w:cs="宋体"/>
                <w:szCs w:val="21"/>
                <w:highlight w:val="none"/>
              </w:rPr>
            </w:pPr>
            <w:r>
              <w:rPr>
                <w:rFonts w:hint="eastAsia" w:ascii="宋体" w:hAnsi="宋体" w:cs="宋体"/>
                <w:szCs w:val="21"/>
                <w:highlight w:val="none"/>
              </w:rPr>
              <w:t xml:space="preserve">2.教师讲台（检测要求包含但不限于形状和位置公差合格，外观性能要求中金属件外观、塑料件外观检测结果合格，有害物质限量:可迁移元素八项含量要求：锑(Sb)≤60 mg/kg、砷(As)≤25 mg/kg、镉(Cd)≤75mg/kg、铬(Cr)≤60mg/kg、铅(Pb)≤90mg/kg、汞(Hg)≤60mg/kg、硒(Se)≤500mg/kg，钡(Ba)≤1000 mg/kg。）</w:t>
            </w:r>
            <w:r/>
          </w:p>
          <w:p>
            <w:pPr>
              <w:jc w:val="left"/>
              <w:rPr>
                <w:rFonts w:ascii="宋体" w:hAnsi="宋体" w:cs="宋体"/>
                <w:szCs w:val="21"/>
                <w:highlight w:val="none"/>
              </w:rPr>
            </w:pPr>
            <w:r>
              <w:rPr>
                <w:rFonts w:hint="eastAsia" w:ascii="宋体" w:hAnsi="宋体" w:cs="宋体"/>
                <w:szCs w:val="21"/>
                <w:highlight w:val="none"/>
              </w:rPr>
              <w:t xml:space="preserve">3.教师椅（检测标准QB/T 2280-2016《办公家具 办公椅》外观性能要求中金属件外观、塑料件外观检测结果合格，理化性能</w:t>
            </w:r>
            <w:r>
              <w:rPr>
                <w:rFonts w:ascii="宋体" w:hAnsi="宋体" w:cs="宋体"/>
                <w:szCs w:val="21"/>
                <w:highlight w:val="none"/>
              </w:rPr>
              <w:t xml:space="preserve">-</w:t>
            </w:r>
            <w:r>
              <w:rPr>
                <w:rFonts w:hint="eastAsia" w:ascii="宋体" w:hAnsi="宋体" w:cs="宋体"/>
                <w:szCs w:val="21"/>
                <w:highlight w:val="none"/>
              </w:rPr>
              <w:t xml:space="preserve">纺织面料（级）干摩擦色牢度</w:t>
            </w:r>
            <w:r>
              <w:rPr>
                <w:rFonts w:ascii="宋体" w:hAnsi="宋体" w:cs="宋体"/>
                <w:szCs w:val="21"/>
                <w:highlight w:val="none"/>
              </w:rPr>
              <w:t xml:space="preserve">≥3 </w:t>
            </w:r>
            <w:r>
              <w:rPr>
                <w:rFonts w:hint="eastAsia" w:ascii="宋体" w:hAnsi="宋体" w:cs="宋体"/>
                <w:szCs w:val="21"/>
                <w:highlight w:val="none"/>
              </w:rPr>
              <w:t xml:space="preserve">级；甲醛释放量（</w:t>
            </w:r>
            <w:r>
              <w:rPr>
                <w:rFonts w:ascii="宋体" w:hAnsi="宋体" w:cs="宋体"/>
                <w:szCs w:val="21"/>
                <w:highlight w:val="none"/>
              </w:rPr>
              <w:t xml:space="preserve">mg/m²h</w:t>
            </w:r>
            <w:r>
              <w:rPr>
                <w:rFonts w:hint="eastAsia" w:ascii="宋体" w:hAnsi="宋体" w:cs="宋体"/>
                <w:szCs w:val="21"/>
                <w:highlight w:val="none"/>
              </w:rPr>
              <w:t xml:space="preserve">）≤0.025</w:t>
            </w:r>
            <w:r>
              <w:rPr>
                <w:rFonts w:ascii="宋体" w:hAnsi="宋体" w:cs="宋体"/>
                <w:szCs w:val="21"/>
                <w:highlight w:val="none"/>
              </w:rPr>
              <w:t xml:space="preserve">mg/m² h</w:t>
            </w:r>
            <w:r>
              <w:rPr>
                <w:rFonts w:hint="eastAsia" w:ascii="宋体" w:hAnsi="宋体" w:cs="宋体"/>
                <w:szCs w:val="21"/>
                <w:highlight w:val="none"/>
              </w:rPr>
              <w:t xml:space="preserve">；总挥发性有机化合物(TVOC)（</w:t>
            </w:r>
            <w:r>
              <w:rPr>
                <w:rFonts w:ascii="宋体" w:hAnsi="宋体" w:cs="宋体"/>
                <w:szCs w:val="21"/>
                <w:highlight w:val="none"/>
              </w:rPr>
              <w:t xml:space="preserve">mg/m²h</w:t>
            </w:r>
            <w:r>
              <w:rPr>
                <w:rFonts w:hint="eastAsia" w:ascii="宋体" w:hAnsi="宋体" w:cs="宋体"/>
                <w:szCs w:val="21"/>
                <w:highlight w:val="none"/>
              </w:rPr>
              <w:t xml:space="preserve">）≤0.4</w:t>
            </w:r>
            <w:r>
              <w:rPr>
                <w:rFonts w:ascii="宋体" w:hAnsi="宋体" w:cs="宋体"/>
                <w:szCs w:val="21"/>
                <w:highlight w:val="none"/>
              </w:rPr>
              <w:t xml:space="preserve">mg/m²h</w:t>
            </w:r>
            <w:r>
              <w:rPr>
                <w:rFonts w:hint="eastAsia" w:ascii="宋体" w:hAnsi="宋体" w:cs="宋体"/>
                <w:szCs w:val="21"/>
                <w:highlight w:val="none"/>
              </w:rPr>
              <w:t xml:space="preserve">）。</w:t>
            </w:r>
            <w:r/>
          </w:p>
          <w:p>
            <w:pPr>
              <w:jc w:val="left"/>
              <w:rPr>
                <w:rFonts w:ascii="宋体" w:hAnsi="宋体" w:cs="宋体"/>
                <w:szCs w:val="21"/>
                <w:highlight w:val="none"/>
              </w:rPr>
            </w:pPr>
            <w:r>
              <w:rPr>
                <w:rFonts w:hint="eastAsia" w:ascii="宋体" w:hAnsi="宋体" w:cs="宋体"/>
                <w:szCs w:val="21"/>
                <w:highlight w:val="none"/>
              </w:rPr>
              <w:t xml:space="preserve">4.学生椅（检测阻燃性≥2级，QB/T4371-2012《家具抗菌性能的评价》抑菌率≥99%，GB/T 20285—2006《材料产烟毒性危险分级》产烟毒性危险分级≥ZA2级）。</w:t>
            </w:r>
            <w:r/>
          </w:p>
          <w:p>
            <w:pPr>
              <w:jc w:val="left"/>
              <w:spacing w:line="400" w:lineRule="exact"/>
              <w:rPr>
                <w:rFonts w:ascii="宋体" w:hAnsi="宋体"/>
                <w:szCs w:val="21"/>
                <w:highlight w:val="none"/>
              </w:rPr>
            </w:pPr>
            <w:r>
              <w:rPr>
                <w:rFonts w:hint="eastAsia" w:ascii="宋体" w:hAnsi="宋体"/>
                <w:szCs w:val="21"/>
                <w:highlight w:val="none"/>
              </w:rPr>
              <w:t xml:space="preserve">每提供1项符合上述要求的检验检测报告电子件的得1分，满分4分。</w:t>
            </w:r>
            <w:r/>
          </w:p>
        </w:tc>
      </w:tr>
      <w:tr>
        <w:trPr>
          <w:jc w:val="center"/>
          <w:trHeight w:val="1137"/>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1020"/>
              <w:jc w:val="center"/>
              <w:rPr>
                <w:sz w:val="21"/>
                <w:szCs w:val="21"/>
                <w:highlight w:val="none"/>
              </w:rPr>
            </w:pPr>
            <w:r>
              <w:rPr>
                <w:rFonts w:hint="eastAsia"/>
                <w:spacing w:val="-1"/>
                <w:sz w:val="21"/>
                <w:szCs w:val="21"/>
                <w:highlight w:val="none"/>
                <w:lang w:val="en-US"/>
              </w:rPr>
              <w:t xml:space="preserve">8.</w:t>
            </w:r>
            <w:r>
              <w:rPr>
                <w:rFonts w:hint="eastAsia"/>
                <w:spacing w:val="-1"/>
                <w:sz w:val="21"/>
                <w:szCs w:val="21"/>
                <w:highlight w:val="none"/>
              </w:rPr>
              <w:t xml:space="preserve">同类业绩</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投标人提供自2022年1月1日以来（以合同签订时间为准）实施的同类项目（需与本项目核心产品同类）成功案例，每提供一个业绩得2分，最多得10分。（需提供中标通知书、合同及验收报告扫描件，缺项不得分。）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1020"/>
              <w:jc w:val="center"/>
              <w:rPr>
                <w:spacing w:val="-1"/>
                <w:sz w:val="21"/>
                <w:szCs w:val="21"/>
                <w:highlight w:val="none"/>
                <w:lang w:val="en-US"/>
              </w:rPr>
            </w:pPr>
            <w:r>
              <w:rPr>
                <w:rFonts w:hint="eastAsia"/>
                <w:sz w:val="21"/>
                <w:szCs w:val="21"/>
                <w:highlight w:val="none"/>
                <w:lang w:val="en-US" w:bidi="ar-SA"/>
              </w:rPr>
              <w:t xml:space="preserve">9.资质认证</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10.1 投标人所投产品具有国家认监委认可的认证机构出具的有效家具防火阻燃产品认证证书的，得1分。（提供证书扫描件及在全国认证认可信息公共服务平台的有效查询截图）。</w:t>
            </w:r>
            <w:r/>
          </w:p>
          <w:p>
            <w:pPr>
              <w:jc w:val="left"/>
              <w:rPr>
                <w:rFonts w:ascii="宋体" w:hAnsi="宋体" w:cs="宋体"/>
                <w:szCs w:val="21"/>
                <w:highlight w:val="none"/>
              </w:rPr>
            </w:pPr>
            <w:r>
              <w:rPr>
                <w:rFonts w:hint="eastAsia" w:ascii="宋体" w:hAnsi="宋体" w:cs="宋体"/>
                <w:szCs w:val="21"/>
                <w:highlight w:val="none"/>
              </w:rPr>
              <w:t xml:space="preserve">10.2投标人所投产品具有国家认监委认可的认证机构出具的有效家具产品有害物质限量认证证书的，得1分。（提供证书扫描件及在全国认证认可信息公共服务平台的有效查询截图）。</w:t>
            </w:r>
            <w:r/>
          </w:p>
          <w:p>
            <w:pPr>
              <w:jc w:val="left"/>
              <w:rPr>
                <w:rFonts w:ascii="宋体" w:hAnsi="宋体" w:cs="宋体"/>
                <w:szCs w:val="21"/>
                <w:highlight w:val="none"/>
              </w:rPr>
            </w:pPr>
            <w:r>
              <w:rPr>
                <w:rFonts w:hint="eastAsia" w:ascii="宋体" w:hAnsi="宋体" w:cs="宋体"/>
                <w:szCs w:val="21"/>
                <w:highlight w:val="none"/>
              </w:rPr>
              <w:t xml:space="preserve">10.3投标人所投产品具有国家认监委认可的认证机构出具的有效人类工效学认证证书的，得1分。（提供证书扫描件及在全国认证认可信息公共服务平台的有效查询截图）。</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10.环保认证</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jc w:val="left"/>
              <w:rPr>
                <w:rFonts w:ascii="宋体" w:hAnsi="宋体" w:cs="宋体"/>
                <w:szCs w:val="21"/>
                <w:highlight w:val="none"/>
              </w:rPr>
            </w:pPr>
            <w:r>
              <w:rPr>
                <w:rFonts w:hint="eastAsia"/>
                <w:highlight w:val="none"/>
              </w:rPr>
              <w:t xml:space="preserve">投标产品属于财政部、生态环境部公布的“环境标志产品品目清单”范围内的，投标人提供国家确定的认证机构出具的、处于有效期内的该投标产品环境标志产品认证证书扫描件的得2分。</w:t>
            </w:r>
            <w:r/>
          </w:p>
        </w:tc>
      </w:tr>
    </w:tbl>
    <w:p>
      <w:pPr>
        <w:ind w:firstLine="480"/>
        <w:jc w:val="left"/>
        <w:spacing w:before="120" w:after="120"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r>
      <w:r/>
    </w:p>
    <w:p>
      <w:pPr>
        <w:ind w:firstLine="480"/>
        <w:jc w:val="left"/>
        <w:spacing w:before="120" w:after="120" w:line="0" w:lineRule="atLeas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分包</w:t>
      </w:r>
      <w:r>
        <w:rPr>
          <w:rFonts w:hint="eastAsia" w:ascii="宋体" w:hAnsi="宋体" w:cs="Times New Roman"/>
          <w:b/>
          <w:color w:val="000000"/>
          <w:sz w:val="24"/>
          <w:szCs w:val="24"/>
          <w:highlight w:val="none"/>
          <w:lang w:val="en-US" w:eastAsia="zh-CN"/>
        </w:rPr>
        <w:t xml:space="preserve">二</w:t>
      </w:r>
      <w:r>
        <w:rPr>
          <w:rFonts w:hint="eastAsia" w:ascii="宋体" w:hAnsi="宋体" w:eastAsia="宋体" w:cs="Times New Roman"/>
          <w:b/>
          <w:color w:val="000000"/>
          <w:sz w:val="24"/>
          <w:szCs w:val="24"/>
          <w:highlight w:val="none"/>
        </w:rPr>
        <w:t xml:space="preserve">评标方法与评标标准</w:t>
      </w:r>
      <w:r/>
    </w:p>
    <w:tbl>
      <w:tblPr>
        <w:tblStyle w:val="737"/>
        <w:tblW w:w="9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53"/>
        <w:gridCol w:w="1721"/>
        <w:gridCol w:w="6227"/>
      </w:tblGrid>
      <w:tr>
        <w:trPr>
          <w:jc w:val="center"/>
        </w:trPr>
        <w:tc>
          <w:tcPr>
            <w:tcW w:w="1253" w:type="dxa"/>
            <w:vAlign w:val="center"/>
            <w:textDirection w:val="lrTb"/>
            <w:noWrap w:val="false"/>
          </w:tcPr>
          <w:p>
            <w:pPr>
              <w:jc w:val="center"/>
              <w:rPr>
                <w:rFonts w:hint="default" w:ascii="Calibri" w:hAnsi="Calibri" w:eastAsia="宋体" w:cs="Times New Roman"/>
                <w:sz w:val="21"/>
                <w:szCs w:val="21"/>
                <w:highlight w:val="none"/>
              </w:rPr>
            </w:pPr>
            <w:r>
              <w:rPr>
                <w:rFonts w:hint="eastAsia" w:ascii="Calibri" w:hAnsi="Calibri" w:eastAsia="宋体" w:cs="Times New Roman"/>
                <w:sz w:val="21"/>
                <w:szCs w:val="21"/>
                <w:highlight w:val="none"/>
              </w:rPr>
              <w:t xml:space="preserve">评审因素</w:t>
            </w:r>
            <w:r/>
          </w:p>
        </w:tc>
        <w:tc>
          <w:tcPr>
            <w:tcW w:w="1721" w:type="dxa"/>
            <w:vAlign w:val="center"/>
            <w:textDirection w:val="lrTb"/>
            <w:noWrap w:val="false"/>
          </w:tcPr>
          <w:p>
            <w:pPr>
              <w:jc w:val="center"/>
              <w:rPr>
                <w:rFonts w:hint="eastAsia" w:ascii="Calibri" w:hAnsi="Calibri" w:eastAsia="宋体" w:cs="Times New Roman"/>
                <w:sz w:val="21"/>
                <w:szCs w:val="21"/>
                <w:highlight w:val="none"/>
                <w:lang w:eastAsia="zh-CN"/>
              </w:rPr>
            </w:pPr>
            <w:r>
              <w:rPr>
                <w:rFonts w:hint="eastAsia" w:ascii="Calibri" w:hAnsi="Calibri" w:eastAsia="宋体" w:cs="Times New Roman"/>
                <w:sz w:val="21"/>
                <w:szCs w:val="21"/>
                <w:highlight w:val="none"/>
                <w:lang w:val="en-US" w:eastAsia="zh-CN"/>
              </w:rPr>
              <w:t xml:space="preserve">分值（100分）</w:t>
            </w:r>
            <w:r/>
          </w:p>
        </w:tc>
        <w:tc>
          <w:tcPr>
            <w:tcW w:w="6227" w:type="dxa"/>
            <w:vAlign w:val="center"/>
            <w:textDirection w:val="lrTb"/>
            <w:noWrap w:val="false"/>
          </w:tcPr>
          <w:p>
            <w:pPr>
              <w:jc w:val="center"/>
              <w:rPr>
                <w:rFonts w:hint="default" w:ascii="Calibri" w:hAnsi="Calibri" w:eastAsia="宋体" w:cs="Times New Roman"/>
                <w:sz w:val="21"/>
                <w:szCs w:val="21"/>
                <w:highlight w:val="none"/>
              </w:rPr>
            </w:pPr>
            <w:r>
              <w:rPr>
                <w:rFonts w:hint="eastAsia" w:ascii="Calibri" w:hAnsi="Calibri" w:eastAsia="宋体" w:cs="Times New Roman"/>
                <w:sz w:val="21"/>
                <w:szCs w:val="21"/>
                <w:highlight w:val="none"/>
              </w:rPr>
              <w:t xml:space="preserve">评审标准</w:t>
            </w:r>
            <w:r/>
          </w:p>
        </w:tc>
      </w:tr>
      <w:tr>
        <w:trPr>
          <w:jc w:val="center"/>
        </w:trPr>
        <w:tc>
          <w:tcPr>
            <w:tcW w:w="1253" w:type="dxa"/>
            <w:vAlign w:val="center"/>
            <w:textDirection w:val="lrTb"/>
            <w:noWrap w:val="false"/>
          </w:tcPr>
          <w:p>
            <w:pPr>
              <w:jc w:val="center"/>
              <w:rPr>
                <w:rFonts w:hint="default" w:ascii="Calibri" w:hAnsi="Calibri" w:eastAsia="宋体" w:cs="Times New Roman"/>
                <w:sz w:val="21"/>
                <w:szCs w:val="21"/>
                <w:highlight w:val="none"/>
              </w:rPr>
            </w:pPr>
            <w:r>
              <w:rPr>
                <w:rFonts w:hint="eastAsia" w:ascii="Calibri" w:hAnsi="Calibri" w:cs="Times New Roman"/>
                <w:sz w:val="21"/>
                <w:szCs w:val="21"/>
                <w:highlight w:val="none"/>
                <w:lang w:val="en-US" w:eastAsia="zh-CN"/>
              </w:rPr>
              <w:t xml:space="preserve">1.</w:t>
            </w:r>
            <w:r>
              <w:rPr>
                <w:rFonts w:hint="eastAsia" w:ascii="Calibri" w:hAnsi="Calibri" w:eastAsia="宋体" w:cs="Times New Roman"/>
                <w:sz w:val="21"/>
                <w:szCs w:val="21"/>
                <w:highlight w:val="none"/>
              </w:rPr>
              <w:t xml:space="preserve">投标报价</w:t>
            </w:r>
            <w:r/>
          </w:p>
        </w:tc>
        <w:tc>
          <w:tcPr>
            <w:tcW w:w="1721" w:type="dxa"/>
            <w:vAlign w:val="center"/>
            <w:textDirection w:val="lrTb"/>
            <w:noWrap w:val="false"/>
          </w:tcPr>
          <w:p>
            <w:pPr>
              <w:jc w:val="center"/>
              <w:rPr>
                <w:rFonts w:hint="default" w:ascii="Calibri" w:hAnsi="Calibri" w:eastAsia="宋体" w:cs="Times New Roman"/>
                <w:sz w:val="21"/>
                <w:szCs w:val="21"/>
                <w:highlight w:val="none"/>
              </w:rPr>
            </w:pPr>
            <w:r>
              <w:rPr>
                <w:rFonts w:hint="eastAsia" w:ascii="Calibri" w:hAnsi="Calibri" w:eastAsia="宋体" w:cs="Times New Roman"/>
                <w:sz w:val="21"/>
                <w:szCs w:val="21"/>
                <w:highlight w:val="none"/>
              </w:rPr>
              <w:t xml:space="preserve">30分</w:t>
            </w:r>
            <w:r/>
          </w:p>
        </w:tc>
        <w:tc>
          <w:tcPr>
            <w:tcW w:w="6227" w:type="dxa"/>
            <w:vAlign w:val="center"/>
            <w:textDirection w:val="lrTb"/>
            <w:noWrap w:val="false"/>
          </w:tcPr>
          <w:p>
            <w:pPr>
              <w:jc w:val="left"/>
              <w:rPr>
                <w:rFonts w:hint="default" w:ascii="Calibri" w:hAnsi="Calibri" w:eastAsia="宋体" w:cs="Times New Roman"/>
                <w:sz w:val="21"/>
                <w:szCs w:val="21"/>
                <w:highlight w:val="none"/>
                <w:lang w:val="en-US" w:eastAsia="zh-CN"/>
              </w:rPr>
            </w:pPr>
            <w:r>
              <w:rPr>
                <w:rFonts w:hint="eastAsia" w:ascii="Calibri" w:hAnsi="Calibri" w:eastAsia="宋体" w:cs="Times New Roman"/>
                <w:sz w:val="21"/>
                <w:szCs w:val="21"/>
                <w:highlight w:val="none"/>
                <w:lang w:val="en-US" w:eastAsia="zh-CN"/>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r>
      <w:tr>
        <w:trPr>
          <w:jc w:val="center"/>
          <w:trHeight w:val="439"/>
        </w:trPr>
        <w:tc>
          <w:tcPr>
            <w:shd w:val="clear" w:color="auto" w:fill="auto"/>
            <w:tcW w:w="1253" w:type="dxa"/>
            <w:vAlign w:val="center"/>
            <w:textDirection w:val="lrTb"/>
            <w:noWrap w:val="false"/>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2.项目实施方案</w:t>
            </w:r>
            <w:r/>
          </w:p>
        </w:tc>
        <w:tc>
          <w:tcPr>
            <w:shd w:val="clear" w:color="auto" w:fill="auto"/>
            <w:tcW w:w="1721" w:type="dxa"/>
            <w:vAlign w:val="center"/>
            <w:textDirection w:val="lrTb"/>
            <w:noWrap w:val="false"/>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9分</w:t>
            </w:r>
            <w:r/>
          </w:p>
        </w:tc>
        <w:tc>
          <w:tcPr>
            <w:shd w:val="clear" w:color="auto" w:fill="auto"/>
            <w:tcW w:w="6227" w:type="dxa"/>
            <w:vAlign w:val="top"/>
            <w:textDirection w:val="lrTb"/>
            <w:noWrap w:val="false"/>
          </w:tcPr>
          <w:p>
            <w:pPr>
              <w:jc w:val="left"/>
              <w:rPr>
                <w:rFonts w:hint="eastAsia" w:ascii="宋体" w:hAnsi="宋体" w:cs="Courier New"/>
                <w:color w:val="000000"/>
                <w:sz w:val="21"/>
                <w:szCs w:val="21"/>
                <w:highlight w:val="none"/>
              </w:rPr>
            </w:pPr>
            <w:r>
              <w:rPr>
                <w:rFonts w:hint="eastAsia" w:ascii="宋体" w:hAnsi="宋体" w:cs="Courier New"/>
                <w:color w:val="000000"/>
                <w:sz w:val="21"/>
                <w:szCs w:val="21"/>
                <w:highlight w:val="none"/>
              </w:rPr>
              <w:t xml:space="preserve">2.</w:t>
            </w:r>
            <w:r>
              <w:rPr>
                <w:rFonts w:hint="eastAsia" w:ascii="宋体" w:hAnsi="宋体" w:cs="Courier New"/>
                <w:color w:val="000000"/>
                <w:sz w:val="21"/>
                <w:szCs w:val="21"/>
                <w:highlight w:val="none"/>
                <w:lang w:val="en-US" w:eastAsia="zh-CN"/>
              </w:rPr>
              <w:t xml:space="preserve">1</w:t>
            </w:r>
            <w:r>
              <w:rPr>
                <w:rFonts w:hint="eastAsia" w:ascii="宋体" w:hAnsi="宋体" w:cs="Courier New"/>
                <w:color w:val="000000"/>
                <w:sz w:val="21"/>
                <w:szCs w:val="21"/>
                <w:highlight w:val="none"/>
              </w:rPr>
              <w:t xml:space="preserve">投标人响应招标文件项目实施要求，制定质量管理及保障方案。质量管理及保障方案优于项目需求得</w:t>
            </w:r>
            <w:r>
              <w:rPr>
                <w:rFonts w:hint="eastAsia" w:ascii="宋体" w:hAnsi="宋体" w:cs="Courier New"/>
                <w:color w:val="000000"/>
                <w:sz w:val="21"/>
                <w:szCs w:val="21"/>
                <w:highlight w:val="none"/>
                <w:lang w:val="en-US" w:eastAsia="zh-CN"/>
              </w:rPr>
              <w:t xml:space="preserve">3</w:t>
            </w:r>
            <w:r>
              <w:rPr>
                <w:rFonts w:hint="eastAsia" w:ascii="宋体" w:hAnsi="宋体" w:cs="Courier New"/>
                <w:color w:val="000000"/>
                <w:sz w:val="21"/>
                <w:szCs w:val="21"/>
                <w:highlight w:val="none"/>
              </w:rPr>
              <w:t xml:space="preserve">分，符合项目需求得</w:t>
            </w:r>
            <w:r>
              <w:rPr>
                <w:rFonts w:hint="eastAsia" w:ascii="宋体" w:hAnsi="宋体" w:cs="Courier New"/>
                <w:color w:val="000000"/>
                <w:sz w:val="21"/>
                <w:szCs w:val="21"/>
                <w:highlight w:val="none"/>
                <w:lang w:val="en-US" w:eastAsia="zh-CN"/>
              </w:rPr>
              <w:t xml:space="preserve">2</w:t>
            </w:r>
            <w:r>
              <w:rPr>
                <w:rFonts w:hint="eastAsia" w:ascii="宋体" w:hAnsi="宋体" w:cs="Courier New"/>
                <w:color w:val="000000"/>
                <w:sz w:val="21"/>
                <w:szCs w:val="21"/>
                <w:highlight w:val="none"/>
              </w:rPr>
              <w:t xml:space="preserve">分，不符合项目需求或未提供不得分。</w:t>
            </w:r>
            <w:r/>
          </w:p>
          <w:p>
            <w:pPr>
              <w:jc w:val="left"/>
              <w:rPr>
                <w:rFonts w:hint="eastAsia" w:ascii="宋体" w:hAnsi="宋体" w:cs="Courier New"/>
                <w:color w:val="000000"/>
                <w:sz w:val="21"/>
                <w:szCs w:val="21"/>
                <w:highlight w:val="none"/>
              </w:rPr>
            </w:pPr>
            <w:r>
              <w:rPr>
                <w:rFonts w:hint="eastAsia" w:ascii="宋体" w:hAnsi="宋体" w:cs="Courier New"/>
                <w:color w:val="000000"/>
                <w:sz w:val="21"/>
                <w:szCs w:val="21"/>
                <w:highlight w:val="none"/>
              </w:rPr>
              <w:t xml:space="preserve">2.</w:t>
            </w:r>
            <w:r>
              <w:rPr>
                <w:rFonts w:hint="eastAsia" w:ascii="宋体" w:hAnsi="宋体" w:cs="Courier New"/>
                <w:color w:val="000000"/>
                <w:sz w:val="21"/>
                <w:szCs w:val="21"/>
                <w:highlight w:val="none"/>
                <w:lang w:val="en-US" w:eastAsia="zh-CN"/>
              </w:rPr>
              <w:t xml:space="preserve">2</w:t>
            </w:r>
            <w:r>
              <w:rPr>
                <w:rFonts w:hint="eastAsia" w:ascii="宋体" w:hAnsi="宋体" w:cs="Courier New"/>
                <w:color w:val="000000"/>
                <w:sz w:val="21"/>
                <w:szCs w:val="21"/>
                <w:highlight w:val="none"/>
              </w:rPr>
              <w:t xml:space="preserve">投标人响应招标文件项目实施要求，制定进度控制方案。进度控制方案优于项目需求得</w:t>
            </w:r>
            <w:r>
              <w:rPr>
                <w:rFonts w:hint="eastAsia" w:ascii="宋体" w:hAnsi="宋体" w:cs="Courier New"/>
                <w:color w:val="000000"/>
                <w:sz w:val="21"/>
                <w:szCs w:val="21"/>
                <w:highlight w:val="none"/>
                <w:lang w:val="en-US" w:eastAsia="zh-CN"/>
              </w:rPr>
              <w:t xml:space="preserve">3</w:t>
            </w:r>
            <w:r>
              <w:rPr>
                <w:rFonts w:hint="eastAsia" w:ascii="宋体" w:hAnsi="宋体" w:cs="Courier New"/>
                <w:color w:val="000000"/>
                <w:sz w:val="21"/>
                <w:szCs w:val="21"/>
                <w:highlight w:val="none"/>
              </w:rPr>
              <w:t xml:space="preserve">分，符合项目需求得</w:t>
            </w:r>
            <w:r>
              <w:rPr>
                <w:rFonts w:hint="eastAsia" w:ascii="宋体" w:hAnsi="宋体" w:cs="Courier New"/>
                <w:color w:val="000000"/>
                <w:sz w:val="21"/>
                <w:szCs w:val="21"/>
                <w:highlight w:val="none"/>
                <w:lang w:val="en-US" w:eastAsia="zh-CN"/>
              </w:rPr>
              <w:t xml:space="preserve">2</w:t>
            </w:r>
            <w:r>
              <w:rPr>
                <w:rFonts w:hint="eastAsia" w:ascii="宋体" w:hAnsi="宋体" w:cs="Courier New"/>
                <w:color w:val="000000"/>
                <w:sz w:val="21"/>
                <w:szCs w:val="21"/>
                <w:highlight w:val="none"/>
              </w:rPr>
              <w:t xml:space="preserve">分，不符合项目需求或未提供不得分。</w:t>
            </w:r>
            <w:r/>
          </w:p>
          <w:p>
            <w:pPr>
              <w:jc w:val="left"/>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2.3</w:t>
            </w:r>
            <w:r>
              <w:rPr>
                <w:rFonts w:hint="eastAsia" w:ascii="宋体" w:hAnsi="宋体" w:cs="Courier New"/>
                <w:color w:val="000000"/>
                <w:sz w:val="21"/>
                <w:szCs w:val="21"/>
                <w:highlight w:val="none"/>
              </w:rPr>
              <w:t xml:space="preserve">投标人响应招标文件项目实施要求，制定产品运输、安装的方案</w:t>
            </w:r>
            <w:r>
              <w:rPr>
                <w:rFonts w:hint="eastAsia" w:ascii="宋体" w:hAnsi="宋体" w:cs="Courier New"/>
                <w:color w:val="000000"/>
                <w:sz w:val="21"/>
                <w:szCs w:val="21"/>
                <w:highlight w:val="none"/>
                <w:lang w:eastAsia="zh-CN"/>
              </w:rPr>
              <w:t xml:space="preserve">，</w:t>
            </w:r>
            <w:r>
              <w:rPr>
                <w:rFonts w:hint="eastAsia" w:ascii="宋体" w:hAnsi="宋体" w:cs="Courier New"/>
                <w:color w:val="000000"/>
                <w:sz w:val="21"/>
                <w:szCs w:val="21"/>
                <w:highlight w:val="none"/>
              </w:rPr>
              <w:t xml:space="preserve">产品运输、安装方案优于项目需求得</w:t>
            </w:r>
            <w:r>
              <w:rPr>
                <w:rFonts w:hint="eastAsia" w:ascii="宋体" w:hAnsi="宋体" w:cs="Courier New"/>
                <w:color w:val="000000"/>
                <w:sz w:val="21"/>
                <w:szCs w:val="21"/>
                <w:highlight w:val="none"/>
                <w:lang w:val="en-US" w:eastAsia="zh-CN"/>
              </w:rPr>
              <w:t xml:space="preserve">3</w:t>
            </w:r>
            <w:r>
              <w:rPr>
                <w:rFonts w:hint="eastAsia" w:ascii="宋体" w:hAnsi="宋体" w:cs="Courier New"/>
                <w:color w:val="000000"/>
                <w:sz w:val="21"/>
                <w:szCs w:val="21"/>
                <w:highlight w:val="none"/>
              </w:rPr>
              <w:t xml:space="preserve">分，符合项目需求得</w:t>
            </w:r>
            <w:r>
              <w:rPr>
                <w:rFonts w:hint="eastAsia" w:ascii="宋体" w:hAnsi="宋体" w:cs="Courier New"/>
                <w:color w:val="000000"/>
                <w:sz w:val="21"/>
                <w:szCs w:val="21"/>
                <w:highlight w:val="none"/>
                <w:lang w:val="en-US" w:eastAsia="zh-CN"/>
              </w:rPr>
              <w:t xml:space="preserve">2</w:t>
            </w:r>
            <w:r>
              <w:rPr>
                <w:rFonts w:hint="eastAsia" w:ascii="宋体" w:hAnsi="宋体" w:cs="Courier New"/>
                <w:color w:val="000000"/>
                <w:sz w:val="21"/>
                <w:szCs w:val="21"/>
                <w:highlight w:val="none"/>
              </w:rPr>
              <w:t xml:space="preserve">分，不符合项目需求或未提供不得分。</w:t>
            </w:r>
            <w:r/>
          </w:p>
        </w:tc>
      </w:tr>
      <w:tr>
        <w:trPr>
          <w:jc w:val="center"/>
          <w:trHeight w:val="439"/>
        </w:trPr>
        <w:tc>
          <w:tcPr>
            <w:shd w:val="clear" w:color="auto" w:fill="auto"/>
            <w:tcW w:w="1253" w:type="dxa"/>
            <w:vAlign w:val="center"/>
            <w:textDirection w:val="lrTb"/>
            <w:noWrap w:val="false"/>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rPr>
              <w:t xml:space="preserve">3.售后服务</w:t>
            </w:r>
            <w:r/>
          </w:p>
        </w:tc>
        <w:tc>
          <w:tcPr>
            <w:shd w:val="clear" w:color="auto" w:fill="auto"/>
            <w:tcW w:w="1721" w:type="dxa"/>
            <w:vAlign w:val="center"/>
            <w:textDirection w:val="lrTb"/>
            <w:noWrap w:val="false"/>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9分</w:t>
            </w:r>
            <w:r/>
          </w:p>
        </w:tc>
        <w:tc>
          <w:tcPr>
            <w:shd w:val="clear" w:color="auto" w:fill="auto"/>
            <w:tcW w:w="6227" w:type="dxa"/>
            <w:vAlign w:val="top"/>
            <w:textDirection w:val="lrTb"/>
            <w:noWrap w:val="false"/>
          </w:tcPr>
          <w:p>
            <w:pPr>
              <w:jc w:val="left"/>
              <w:rPr>
                <w:rFonts w:hint="eastAsia" w:ascii="宋体" w:hAnsi="宋体" w:cs="Courier New"/>
                <w:color w:val="000000"/>
                <w:sz w:val="21"/>
                <w:szCs w:val="21"/>
                <w:highlight w:val="none"/>
                <w:lang w:val="en-US" w:eastAsia="zh-CN"/>
              </w:rPr>
            </w:pPr>
            <w:r>
              <w:rPr>
                <w:rFonts w:hint="eastAsia" w:ascii="宋体" w:hAnsi="宋体" w:cs="Courier New"/>
                <w:color w:val="000000"/>
                <w:sz w:val="21"/>
                <w:szCs w:val="21"/>
                <w:highlight w:val="none"/>
                <w:lang w:val="en-US" w:eastAsia="zh-CN"/>
              </w:rPr>
              <w:t xml:space="preserve">3.1 满足招标文件免费质保期5年要求后,每增加1年得2分，最高得4分。</w:t>
            </w:r>
            <w:r/>
          </w:p>
          <w:p>
            <w:pPr>
              <w:jc w:val="left"/>
              <w:rPr>
                <w:rFonts w:hint="eastAsia" w:ascii="宋体" w:hAnsi="宋体" w:cs="Courier New"/>
                <w:color w:val="000000"/>
                <w:sz w:val="21"/>
                <w:szCs w:val="21"/>
                <w:highlight w:val="none"/>
                <w:lang w:val="en-US" w:eastAsia="zh-CN"/>
              </w:rPr>
            </w:pPr>
            <w:r>
              <w:rPr>
                <w:rFonts w:hint="eastAsia" w:ascii="宋体" w:hAnsi="宋体" w:cs="Courier New"/>
                <w:color w:val="000000"/>
                <w:sz w:val="21"/>
                <w:szCs w:val="21"/>
                <w:highlight w:val="none"/>
                <w:lang w:val="en-US" w:eastAsia="zh-CN"/>
              </w:rPr>
              <w:t xml:space="preserve">3.2 投标单位提供售后服务方案：包含售后维修的响应时间、上门服务回访的周期、免费检修、保养的范围等方面。方案应完善、内容细致全面、合理性和可行性强。</w:t>
            </w:r>
            <w:r/>
          </w:p>
          <w:p>
            <w:pPr>
              <w:jc w:val="left"/>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方案优于项目需求得5分，符合项目需求得3分，不符合项目需求得0分。</w:t>
            </w:r>
            <w:r/>
          </w:p>
        </w:tc>
      </w:tr>
      <w:tr>
        <w:trPr>
          <w:jc w:val="center"/>
          <w:trHeight w:val="439"/>
        </w:trPr>
        <w:tc>
          <w:tcPr>
            <w:shd w:val="clear" w:color="auto" w:fill="auto"/>
            <w:tcW w:w="1253" w:type="dxa"/>
            <w:vAlign w:val="center"/>
            <w:textDirection w:val="lrTb"/>
            <w:noWrap w:val="false"/>
          </w:tcPr>
          <w:p>
            <w:pPr>
              <w:jc w:val="center"/>
              <w:spacing w:before="68"/>
              <w:rPr>
                <w:rFonts w:hint="eastAsia" w:ascii="宋体" w:hAnsi="宋体" w:eastAsia="宋体" w:cs="宋体"/>
                <w:spacing w:val="-2"/>
                <w:sz w:val="21"/>
                <w:szCs w:val="21"/>
                <w:highlight w:val="none"/>
                <w:lang w:val="en-US" w:eastAsia="zh-CN" w:bidi="ar-SA"/>
              </w:rPr>
            </w:pPr>
            <w:r>
              <w:rPr>
                <w:rFonts w:hint="eastAsia" w:ascii="宋体" w:hAnsi="宋体" w:cs="宋体"/>
                <w:spacing w:val="-2"/>
                <w:sz w:val="21"/>
                <w:szCs w:val="21"/>
                <w:highlight w:val="none"/>
                <w:lang w:val="en-US" w:eastAsia="zh-CN"/>
              </w:rPr>
              <w:t xml:space="preserve">4</w:t>
            </w:r>
            <w:r>
              <w:rPr>
                <w:rFonts w:hint="eastAsia" w:ascii="宋体" w:hAnsi="宋体" w:cs="宋体"/>
                <w:spacing w:val="-2"/>
                <w:sz w:val="21"/>
                <w:szCs w:val="21"/>
                <w:highlight w:val="none"/>
              </w:rPr>
              <w:t xml:space="preserve">.</w:t>
            </w:r>
            <w:r>
              <w:rPr>
                <w:rFonts w:hint="eastAsia" w:ascii="宋体" w:hAnsi="宋体" w:cs="宋体"/>
                <w:sz w:val="21"/>
                <w:szCs w:val="21"/>
                <w:highlight w:val="none"/>
              </w:rPr>
              <w:t xml:space="preserve">安装调试及履约能力</w:t>
            </w:r>
            <w:r/>
          </w:p>
        </w:tc>
        <w:tc>
          <w:tcPr>
            <w:shd w:val="clear" w:color="auto" w:fill="auto"/>
            <w:tcW w:w="172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6分</w:t>
            </w:r>
            <w:r/>
          </w:p>
        </w:tc>
        <w:tc>
          <w:tcPr>
            <w:shd w:val="clear" w:color="auto" w:fill="auto"/>
            <w:tcW w:w="6227" w:type="dxa"/>
            <w:vAlign w:val="top"/>
            <w:textDirection w:val="lrTb"/>
            <w:noWrap w:val="false"/>
          </w:tcPr>
          <w:p>
            <w:pPr>
              <w:jc w:val="left"/>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投标人或所投产品制造商需提供的生产设备：激光切割设备、焊接机器人（自动焊接设备）、喷涂生产线、数控弯管机、数控板材开料锯、数控排钻、自动封边机、数控剪板机，每提供一项得0.75分，本项最高得6分。注：需提供设备生产车间实景照片、设备照片、设备清单及生产设备购置发票（发票需清晰可见相应内容），缺一不可。如所提供设备名称与本项要求不完全一致，但功能符合本项要求，且提供相应功能证明材料并满足上述材料要求可得分。</w:t>
            </w:r>
            <w:r/>
          </w:p>
        </w:tc>
      </w:tr>
      <w:tr>
        <w:trPr>
          <w:jc w:val="center"/>
          <w:trHeight w:val="439"/>
        </w:trPr>
        <w:tc>
          <w:tcPr>
            <w:shd w:val="clear" w:color="auto" w:fill="auto"/>
            <w:tcW w:w="1253"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.样品</w:t>
            </w:r>
            <w:r/>
          </w:p>
        </w:tc>
        <w:tc>
          <w:tcPr>
            <w:shd w:val="clear" w:color="auto" w:fill="auto"/>
            <w:tcW w:w="1721" w:type="dxa"/>
            <w:vAlign w:val="center"/>
            <w:textDirection w:val="lrTb"/>
            <w:noWrap w:val="false"/>
          </w:tcPr>
          <w:p>
            <w:pPr>
              <w:jc w:val="center"/>
              <w:rPr>
                <w:rFonts w:hint="eastAsia" w:ascii="宋体" w:hAnsi="宋体" w:eastAsia="宋体" w:cs="Courier New"/>
                <w:color w:val="000000"/>
                <w:sz w:val="21"/>
                <w:szCs w:val="21"/>
                <w:highlight w:val="none"/>
                <w:lang w:val="en-US" w:eastAsia="zh-CN"/>
              </w:rPr>
            </w:pPr>
            <w:r>
              <w:rPr>
                <w:rFonts w:hint="eastAsia" w:ascii="宋体" w:hAnsi="宋体" w:cs="Courier New"/>
                <w:color w:val="000000"/>
                <w:sz w:val="21"/>
                <w:szCs w:val="21"/>
                <w:highlight w:val="none"/>
                <w:lang w:val="en-US" w:eastAsia="zh-CN"/>
              </w:rPr>
              <w:t xml:space="preserve">10</w:t>
            </w:r>
            <w:r>
              <w:rPr>
                <w:rFonts w:hint="eastAsia" w:ascii="宋体" w:hAnsi="宋体" w:eastAsia="宋体" w:cs="Courier New"/>
                <w:color w:val="000000"/>
                <w:sz w:val="21"/>
                <w:szCs w:val="21"/>
                <w:highlight w:val="none"/>
                <w:lang w:val="en-US" w:eastAsia="zh-CN"/>
              </w:rPr>
              <w:t xml:space="preserve">分</w:t>
            </w:r>
            <w:r/>
          </w:p>
        </w:tc>
        <w:tc>
          <w:tcPr>
            <w:shd w:val="clear" w:color="auto" w:fill="auto"/>
            <w:tcW w:w="6227" w:type="dxa"/>
            <w:vAlign w:val="top"/>
            <w:textDirection w:val="lrTb"/>
            <w:noWrap w:val="false"/>
          </w:tcPr>
          <w:p>
            <w:pPr>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评标委员会在投标人提供的符合招标文件技术参数、材质要求的前提下，根据综合比较打分。样品为:三人连排桌椅桌面板(2.5分)、三人连排桌椅桌脚(2.5分)、固定桌椅站脚(2.5分)、三人连排桌椅（椅子）(2.5分)，按照样品制作标准和要求进行制作小样，评标委员会对投标人提供的小样外观、工艺等方面进行评审，优于招标文件要求得2.5分，小样符合招标文件要求得1.5分，不符合招标文件要求得0分。注:投标人所提供的样品与招标文件要求不符合或未提供或者提供的不齐全不得分，3D打印的样品不得分。</w:t>
            </w:r>
            <w:r/>
          </w:p>
        </w:tc>
      </w:tr>
      <w:tr>
        <w:trPr>
          <w:jc w:val="center"/>
          <w:trHeight w:val="279"/>
        </w:trPr>
        <w:tc>
          <w:tcPr>
            <w:tcW w:w="1253" w:type="dxa"/>
            <w:vAlign w:val="center"/>
            <w:textDirection w:val="lrTb"/>
            <w:noWrap w:val="false"/>
          </w:tcPr>
          <w:p>
            <w:pPr>
              <w:jc w:val="center"/>
              <w:rPr>
                <w:rFonts w:hint="default" w:ascii="Calibri" w:hAnsi="Calibri" w:eastAsia="宋体" w:cs="Times New Roman"/>
                <w:sz w:val="21"/>
                <w:szCs w:val="21"/>
                <w:highlight w:val="none"/>
              </w:rPr>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.项目需求响应情况</w:t>
            </w:r>
            <w:r/>
          </w:p>
        </w:tc>
        <w:tc>
          <w:tcPr>
            <w:tcW w:w="1721" w:type="dxa"/>
            <w:vAlign w:val="center"/>
            <w:textDirection w:val="lrTb"/>
            <w:noWrap w:val="false"/>
          </w:tcPr>
          <w:p>
            <w:pPr>
              <w:jc w:val="center"/>
              <w:rPr>
                <w:rFonts w:hint="default" w:ascii="Calibri" w:hAnsi="Calibri" w:eastAsia="宋体" w:cs="Times New Roman"/>
                <w:sz w:val="21"/>
                <w:szCs w:val="21"/>
                <w:highlight w:val="none"/>
              </w:rPr>
            </w:pPr>
            <w:r>
              <w:rPr>
                <w:rFonts w:hint="eastAsia" w:ascii="宋体" w:hAnsi="宋体" w:cs="宋体"/>
                <w:sz w:val="21"/>
                <w:szCs w:val="21"/>
                <w:highlight w:val="none"/>
                <w:lang w:val="en-US" w:eastAsia="zh-CN"/>
              </w:rPr>
              <w:t xml:space="preserve">13分</w:t>
            </w:r>
            <w:r/>
          </w:p>
        </w:tc>
        <w:tc>
          <w:tcPr>
            <w:tcW w:w="6227" w:type="dxa"/>
            <w:vAlign w:val="center"/>
            <w:textDirection w:val="lrTb"/>
            <w:noWrap w:val="false"/>
          </w:tcPr>
          <w:p>
            <w:pPr>
              <w:spacing w:line="240" w:lineRule="auto"/>
              <w:rPr>
                <w:rFonts w:hint="default" w:ascii="Calibri" w:hAnsi="Calibri" w:eastAsia="宋体" w:cs="Times New Roman"/>
                <w:sz w:val="21"/>
                <w:szCs w:val="21"/>
                <w:highlight w:val="none"/>
                <w:lang w:val="en-US" w:eastAsia="zh-CN"/>
              </w:rPr>
            </w:pPr>
            <w:r>
              <w:rPr>
                <w:rFonts w:hint="eastAsia" w:ascii="宋体" w:hAnsi="宋体" w:eastAsia="宋体" w:cs="Times New Roman"/>
                <w:sz w:val="21"/>
                <w:szCs w:val="21"/>
                <w:highlight w:val="none"/>
              </w:rPr>
              <w:t xml:space="preserve">投标产品对招标文件具体需求的响应程度：全部响应即满足招标文件第四章“</w:t>
            </w:r>
            <w:r>
              <w:rPr>
                <w:rFonts w:hint="eastAsia" w:ascii="宋体" w:hAnsi="宋体" w:eastAsia="宋体" w:cs="Times New Roman"/>
                <w:sz w:val="21"/>
                <w:szCs w:val="21"/>
                <w:highlight w:val="none"/>
                <w:lang w:val="en-US" w:eastAsia="zh-CN"/>
              </w:rPr>
              <w:t xml:space="preserve">三</w:t>
            </w:r>
            <w:r>
              <w:rPr>
                <w:rFonts w:hint="eastAsia" w:ascii="宋体" w:hAnsi="宋体" w:eastAsia="宋体" w:cs="Times New Roman"/>
                <w:sz w:val="21"/>
                <w:szCs w:val="21"/>
                <w:highlight w:val="none"/>
              </w:rPr>
              <w:t xml:space="preserve">、技术参数要求”的得</w:t>
            </w:r>
            <w:r>
              <w:rPr>
                <w:rFonts w:hint="eastAsia" w:ascii="宋体" w:hAnsi="宋体" w:cs="Times New Roman"/>
                <w:sz w:val="21"/>
                <w:szCs w:val="21"/>
                <w:highlight w:val="none"/>
                <w:lang w:val="en-US" w:eastAsia="zh-CN"/>
              </w:rPr>
              <w:t xml:space="preserve">13</w:t>
            </w:r>
            <w:r>
              <w:rPr>
                <w:rFonts w:hint="eastAsia" w:ascii="宋体" w:hAnsi="宋体" w:eastAsia="宋体" w:cs="Times New Roman"/>
                <w:sz w:val="21"/>
                <w:szCs w:val="21"/>
                <w:highlight w:val="none"/>
              </w:rPr>
              <w:t xml:space="preserve">分。带★项的技术参数要求出现负偏离即为无效投标；</w:t>
            </w:r>
            <w:r>
              <w:rPr>
                <w:rFonts w:hint="eastAsia" w:ascii="宋体" w:hAnsi="宋体" w:eastAsia="宋体" w:cs="Times New Roman"/>
                <w:sz w:val="21"/>
                <w:szCs w:val="21"/>
                <w:highlight w:val="none"/>
                <w:lang w:val="en-US" w:eastAsia="zh-CN"/>
              </w:rPr>
              <w:t xml:space="preserve">其他</w:t>
            </w:r>
            <w:r>
              <w:rPr>
                <w:rFonts w:hint="eastAsia" w:ascii="宋体" w:hAnsi="宋体"/>
                <w:bCs/>
                <w:sz w:val="21"/>
                <w:szCs w:val="21"/>
                <w:highlight w:val="none"/>
              </w:rPr>
              <w:t xml:space="preserve">技术参数要求出现负偏离每项扣</w:t>
            </w:r>
            <w:r>
              <w:rPr>
                <w:rFonts w:hint="eastAsia" w:ascii="宋体" w:hAnsi="宋体"/>
                <w:bCs/>
                <w:sz w:val="21"/>
                <w:szCs w:val="21"/>
                <w:highlight w:val="none"/>
                <w:lang w:val="en-US" w:eastAsia="zh-CN"/>
              </w:rPr>
              <w:t xml:space="preserve">0.27</w:t>
            </w:r>
            <w:r>
              <w:rPr>
                <w:rFonts w:hint="eastAsia" w:ascii="宋体" w:hAnsi="宋体"/>
                <w:bCs/>
                <w:sz w:val="21"/>
                <w:szCs w:val="21"/>
                <w:highlight w:val="none"/>
              </w:rPr>
              <w:t xml:space="preserve">分</w:t>
            </w:r>
            <w:r>
              <w:rPr>
                <w:rFonts w:hint="eastAsia" w:ascii="宋体" w:hAnsi="宋体" w:eastAsia="宋体" w:cs="Times New Roman"/>
                <w:sz w:val="21"/>
                <w:szCs w:val="21"/>
                <w:highlight w:val="none"/>
              </w:rPr>
              <w:t xml:space="preserve">。</w:t>
            </w:r>
            <w:r/>
          </w:p>
        </w:tc>
      </w:tr>
      <w:tr>
        <w:trPr>
          <w:jc w:val="center"/>
          <w:trHeight w:val="439"/>
        </w:trPr>
        <w:tc>
          <w:tcPr>
            <w:tcW w:w="1253"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7.成品及原材料检测报告</w:t>
            </w:r>
            <w:r/>
          </w:p>
        </w:tc>
        <w:tc>
          <w:tcPr>
            <w:shd w:val="clear" w:color="auto" w:fill="auto"/>
            <w:tcW w:w="1721" w:type="dxa"/>
            <w:vAlign w:val="center"/>
            <w:textDirection w:val="lrTb"/>
            <w:noWrap w:val="false"/>
          </w:tcPr>
          <w:p>
            <w:pPr>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10分</w:t>
            </w:r>
            <w:r/>
          </w:p>
        </w:tc>
        <w:tc>
          <w:tcPr>
            <w:shd w:val="clear" w:color="auto" w:fill="auto"/>
            <w:tcW w:w="6227" w:type="dxa"/>
            <w:vAlign w:val="center"/>
            <w:textDirection w:val="lrTb"/>
            <w:noWrap w:val="false"/>
          </w:tcPr>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投标人提供所投产品自2024年1月1日（以报告签发时间为准）以来</w:t>
            </w:r>
            <w:r>
              <w:rPr>
                <w:rFonts w:hint="eastAsia" w:ascii="宋体" w:hAnsi="宋体" w:cs="宋体"/>
                <w:color w:val="000000"/>
                <w:sz w:val="21"/>
                <w:szCs w:val="21"/>
                <w:highlight w:val="none"/>
                <w:lang w:val="en-US" w:eastAsia="zh-CN" w:bidi="ar-SA"/>
              </w:rPr>
              <w:t xml:space="preserve">具有</w:t>
            </w:r>
            <w:r>
              <w:rPr>
                <w:rFonts w:hint="eastAsia" w:ascii="宋体" w:hAnsi="宋体" w:eastAsia="宋体" w:cs="宋体"/>
                <w:color w:val="000000"/>
                <w:sz w:val="21"/>
                <w:szCs w:val="21"/>
                <w:highlight w:val="none"/>
                <w:lang w:val="en-US" w:eastAsia="zh-CN" w:bidi="ar-SA"/>
              </w:rPr>
              <w:t xml:space="preserve">第三方检测机构出具的带有CMA标识的类似产品的成品及原材料送样检验合格报告</w:t>
            </w:r>
            <w:r>
              <w:rPr>
                <w:rFonts w:hint="eastAsia" w:ascii="宋体" w:hAnsi="宋体" w:cs="宋体"/>
                <w:color w:val="000000"/>
                <w:sz w:val="21"/>
                <w:szCs w:val="21"/>
                <w:highlight w:val="none"/>
                <w:lang w:val="en-US" w:eastAsia="zh-CN" w:bidi="ar-SA"/>
              </w:rPr>
              <w:t xml:space="preserve">。</w:t>
            </w:r>
            <w:r/>
          </w:p>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课桌椅成品(活动桌椅或固定桌椅)检验项目必须包含：外观要求（焊接件、喷涂层、木制件）、理化性能（硬度、附着力、耐腐蚀、耐干热、耐划痕、抗冲击）、力学性能要求、产品寿命、甲醛释放量、甲醛释放量、苯、甲苯、二甲苯、总挥发性有机化合物、苯并[a]芘。</w:t>
            </w:r>
            <w:r/>
          </w:p>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7.2实木颗粒板（刨花板）的检测报告：包括但不限于：甲醛释放量≤0.05mg/m³、理化性能、产品有害物质（苯、甲苯、二甲苯、TVOC）。</w:t>
            </w:r>
            <w:r/>
          </w:p>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7.3封边条：但不限于：抗菌性能：抗菌率≥99%，环保：甲醛≤0.1 mg/L、可迁移重金属≤25 mg/kg、</w:t>
            </w:r>
            <w:r>
              <w:rPr>
                <w:rFonts w:hint="eastAsia" w:ascii="方正仿宋_GB2312" w:hAnsi="方正仿宋_GB2312" w:eastAsia="宋体" w:cs="方正仿宋_GB2312"/>
                <w:b w:val="0"/>
                <w:bCs w:val="0"/>
                <w:color w:val="000000"/>
                <w:sz w:val="21"/>
                <w:szCs w:val="21"/>
                <w:highlight w:val="none"/>
                <w:lang w:eastAsia="zh-CN"/>
              </w:rPr>
              <w:t xml:space="preserve">邻苯二甲酸酯</w:t>
            </w:r>
            <w:r>
              <w:rPr>
                <w:rFonts w:hint="eastAsia" w:ascii="宋体" w:hAnsi="宋体" w:eastAsia="宋体" w:cs="宋体"/>
                <w:color w:val="000000"/>
                <w:sz w:val="21"/>
                <w:szCs w:val="21"/>
                <w:highlight w:val="none"/>
                <w:lang w:val="en-US" w:eastAsia="zh-CN" w:bidi="ar-SA"/>
              </w:rPr>
              <w:t xml:space="preserve">不得检出</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 物理：剥离强度≥1.0 N/mm、耐干热70℃/1h、耐光≥4级。</w:t>
            </w:r>
            <w:r/>
          </w:p>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7.4钢管:包括但不限于：盐雾试验、重金属、金属喷漆(塑)涂层硬度不低于4H、金属喷漆(塑)涂层附着力不低于2级</w:t>
            </w:r>
            <w:r/>
          </w:p>
          <w:p>
            <w:pPr>
              <w:jc w:val="lef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7.5支撑座的焊接件:包括但不限于：涂层附着力不低于2级。</w:t>
            </w:r>
            <w:r/>
          </w:p>
          <w:p>
            <w:pPr>
              <w:jc w:val="lef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每提供1项符合上述要求的检验检测报告电子件的得2分，满分10分</w:t>
            </w:r>
            <w:r/>
          </w:p>
        </w:tc>
      </w:tr>
      <w:tr>
        <w:trPr>
          <w:jc w:val="center"/>
          <w:trHeight w:val="439"/>
        </w:trPr>
        <w:tc>
          <w:tcPr>
            <w:shd w:val="clear" w:color="auto" w:fill="auto"/>
            <w:tcW w:w="1253"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zh-CN"/>
              </w:rPr>
              <w:t xml:space="preserve">8.</w:t>
            </w:r>
            <w:r>
              <w:rPr>
                <w:rFonts w:hint="eastAsia" w:ascii="宋体" w:hAnsi="宋体" w:eastAsia="宋体" w:cs="宋体"/>
                <w:spacing w:val="-1"/>
                <w:sz w:val="21"/>
                <w:szCs w:val="21"/>
                <w:highlight w:val="none"/>
                <w:lang w:val="zh-CN" w:eastAsia="zh-CN" w:bidi="zh-CN"/>
              </w:rPr>
              <w:t xml:space="preserve">同类业绩</w:t>
            </w:r>
            <w:r/>
          </w:p>
        </w:tc>
        <w:tc>
          <w:tcPr>
            <w:shd w:val="clear" w:color="auto" w:fill="auto"/>
            <w:tcW w:w="1721"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8分</w:t>
            </w:r>
            <w:r/>
          </w:p>
        </w:tc>
        <w:tc>
          <w:tcPr>
            <w:shd w:val="clear" w:color="auto" w:fill="auto"/>
            <w:tcW w:w="6227" w:type="dxa"/>
            <w:vAlign w:val="center"/>
            <w:textDirection w:val="lrTb"/>
            <w:noWrap w:val="false"/>
          </w:tcPr>
          <w:p>
            <w:pPr>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投标人提供自2022年1月1日以来（以合同签订时间为准）实施的同类项目（课桌椅</w:t>
            </w:r>
            <w:r>
              <w:rPr>
                <w:rFonts w:hint="eastAsia" w:ascii="宋体" w:hAnsi="宋体" w:cs="宋体"/>
                <w:sz w:val="21"/>
                <w:szCs w:val="21"/>
                <w:highlight w:val="none"/>
                <w:lang w:val="en-US" w:eastAsia="zh-CN" w:bidi="ar-SA"/>
              </w:rPr>
              <w:t xml:space="preserve">或</w:t>
            </w:r>
            <w:r>
              <w:rPr>
                <w:rFonts w:hint="eastAsia" w:ascii="宋体" w:hAnsi="宋体" w:eastAsia="宋体" w:cs="宋体"/>
                <w:sz w:val="21"/>
                <w:szCs w:val="21"/>
                <w:highlight w:val="none"/>
                <w:lang w:val="en-US" w:eastAsia="zh-CN" w:bidi="ar-SA"/>
              </w:rPr>
              <w:t xml:space="preserve">固定座椅</w:t>
            </w:r>
            <w:r>
              <w:rPr>
                <w:rFonts w:hint="eastAsia" w:ascii="宋体" w:hAnsi="宋体" w:cs="宋体"/>
                <w:sz w:val="21"/>
                <w:szCs w:val="21"/>
                <w:highlight w:val="none"/>
                <w:lang w:val="en-US" w:eastAsia="zh-CN" w:bidi="ar-SA"/>
              </w:rPr>
              <w:t xml:space="preserve">或</w:t>
            </w:r>
            <w:r>
              <w:rPr>
                <w:rFonts w:hint="eastAsia" w:ascii="宋体" w:hAnsi="宋体" w:eastAsia="宋体" w:cs="宋体"/>
                <w:sz w:val="21"/>
                <w:szCs w:val="21"/>
                <w:highlight w:val="none"/>
                <w:lang w:val="en-US" w:eastAsia="zh-CN" w:bidi="ar-SA"/>
              </w:rPr>
              <w:t xml:space="preserve">阶梯教室排椅）成功案例，每提供一个业绩得2分，最多得8分。（需提供中标通知书、合同及验收报告扫描件，缺项不得分。）</w:t>
            </w:r>
            <w:r/>
          </w:p>
        </w:tc>
      </w:tr>
      <w:tr>
        <w:trPr>
          <w:jc w:val="center"/>
          <w:trHeight w:val="439"/>
        </w:trPr>
        <w:tc>
          <w:tcPr>
            <w:shd w:val="clear" w:color="auto" w:fill="auto"/>
            <w:tcW w:w="1253" w:type="dxa"/>
            <w:vAlign w:val="center"/>
            <w:textDirection w:val="lrTb"/>
            <w:noWrap w:val="false"/>
          </w:tcPr>
          <w:p>
            <w:pPr>
              <w:pStyle w:val="1020"/>
              <w:jc w:val="center"/>
              <w:rPr>
                <w:rFonts w:hint="eastAsia" w:ascii="宋体" w:hAnsi="宋体" w:eastAsia="宋体" w:cs="宋体"/>
                <w:spacing w:val="-1"/>
                <w:sz w:val="21"/>
                <w:szCs w:val="21"/>
                <w:highlight w:val="none"/>
                <w:lang w:val="en-US" w:eastAsia="zh-CN" w:bidi="zh-CN"/>
              </w:rPr>
            </w:pPr>
            <w:r>
              <w:rPr>
                <w:rFonts w:hint="eastAsia" w:cs="宋体"/>
                <w:sz w:val="21"/>
                <w:szCs w:val="21"/>
                <w:highlight w:val="none"/>
                <w:lang w:val="en-US" w:eastAsia="zh-CN" w:bidi="ar-SA"/>
              </w:rPr>
              <w:t xml:space="preserve">9</w:t>
            </w:r>
            <w:r>
              <w:rPr>
                <w:rFonts w:hint="eastAsia" w:ascii="宋体" w:hAnsi="宋体" w:eastAsia="宋体" w:cs="宋体"/>
                <w:sz w:val="21"/>
                <w:szCs w:val="21"/>
                <w:highlight w:val="none"/>
                <w:lang w:val="en-US" w:eastAsia="zh-CN" w:bidi="ar-SA"/>
              </w:rPr>
              <w:t xml:space="preserve">.资质认证</w:t>
            </w:r>
            <w:r/>
          </w:p>
        </w:tc>
        <w:tc>
          <w:tcPr>
            <w:shd w:val="clear" w:color="auto" w:fill="auto"/>
            <w:tcW w:w="172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p>
        </w:tc>
        <w:tc>
          <w:tcPr>
            <w:shd w:val="clear" w:color="auto" w:fill="auto"/>
            <w:tcW w:w="6227"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 投标人所投产品具有国家认监委认可的认证机构出具的有效家具防火阻燃产品认证证书（认证范围包含课桌椅类）的，得1分。（提供证书扫描件及在全国认证认可信息公共服务平台的有效查询截图）。</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投标人所投产品具有国家认监委认可的认证机构出具的有效家具产品有害物质限量认证证书（认证范围包含课桌椅类）的，得1分。（提供证书扫描件及在全国认证认可信息公共服务平台的有效查询截图）。</w:t>
            </w:r>
            <w:r/>
          </w:p>
          <w:p>
            <w:pPr>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投标人所投产品具有国家认监委认可的认证机构出具的有效人类工效学认证证书（认证范围包含课桌椅类）的，得1分。（提供证书扫描件及在全国认证认可信息公共服务平台的有效查询截图）。</w:t>
            </w:r>
            <w:r/>
          </w:p>
        </w:tc>
      </w:tr>
      <w:tr>
        <w:trPr>
          <w:jc w:val="center"/>
          <w:trHeight w:val="883"/>
        </w:trPr>
        <w:tc>
          <w:tcPr>
            <w:shd w:val="clear" w:color="auto" w:fill="auto"/>
            <w:tcW w:w="1253"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.环保</w:t>
            </w:r>
            <w:r>
              <w:rPr>
                <w:rFonts w:hint="eastAsia" w:ascii="宋体" w:hAnsi="宋体" w:cs="宋体"/>
                <w:sz w:val="21"/>
                <w:szCs w:val="21"/>
                <w:highlight w:val="none"/>
                <w:lang w:val="en-US" w:eastAsia="zh-CN"/>
              </w:rPr>
              <w:t xml:space="preserve">认证</w:t>
            </w:r>
            <w:r/>
          </w:p>
        </w:tc>
        <w:tc>
          <w:tcPr>
            <w:shd w:val="clear" w:color="auto" w:fill="auto"/>
            <w:tcW w:w="1721"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2分</w:t>
            </w:r>
            <w:r/>
          </w:p>
        </w:tc>
        <w:tc>
          <w:tcPr>
            <w:shd w:val="clear" w:color="auto" w:fill="auto"/>
            <w:tcW w:w="6227" w:type="dxa"/>
            <w:vAlign w:val="top"/>
            <w:textDirection w:val="lrTb"/>
            <w:noWrap w:val="false"/>
          </w:tcPr>
          <w:p>
            <w:pPr>
              <w:jc w:val="left"/>
              <w:rPr>
                <w:rFonts w:hint="eastAsia" w:ascii="宋体" w:hAnsi="宋体" w:eastAsia="宋体" w:cs="宋体"/>
                <w:sz w:val="21"/>
                <w:szCs w:val="21"/>
                <w:highlight w:val="none"/>
                <w:lang w:val="en-US" w:eastAsia="zh-CN" w:bidi="ar-SA"/>
              </w:rPr>
            </w:pPr>
            <w:r>
              <w:rPr>
                <w:rFonts w:hint="eastAsia"/>
                <w:sz w:val="21"/>
                <w:szCs w:val="21"/>
                <w:highlight w:val="none"/>
              </w:rPr>
              <w:t xml:space="preserve">投标产品属于财政部、生态环境部公布的“环境标志产品品目清单”范围内的，投标人提供国家确定的认证机构出具的、处于有效期内的该投标产品环境标志产品认证证书</w:t>
            </w:r>
            <w:r>
              <w:rPr>
                <w:rFonts w:hint="eastAsia"/>
                <w:sz w:val="21"/>
                <w:szCs w:val="21"/>
                <w:highlight w:val="none"/>
                <w:lang w:val="en-US" w:eastAsia="zh-CN"/>
              </w:rPr>
              <w:t xml:space="preserve">扫描</w:t>
            </w:r>
            <w:r>
              <w:rPr>
                <w:rFonts w:hint="eastAsia"/>
                <w:sz w:val="21"/>
                <w:szCs w:val="21"/>
                <w:highlight w:val="none"/>
              </w:rPr>
              <w:t xml:space="preserve">件的得</w:t>
            </w:r>
            <w:r>
              <w:rPr>
                <w:rFonts w:hint="eastAsia"/>
                <w:sz w:val="21"/>
                <w:szCs w:val="21"/>
                <w:highlight w:val="none"/>
                <w:lang w:val="en-US" w:eastAsia="zh-CN"/>
              </w:rPr>
              <w:t xml:space="preserve">2</w:t>
            </w:r>
            <w:r>
              <w:rPr>
                <w:rFonts w:hint="eastAsia"/>
                <w:sz w:val="21"/>
                <w:szCs w:val="21"/>
                <w:highlight w:val="none"/>
              </w:rPr>
              <w:t xml:space="preserve">分。</w:t>
            </w:r>
            <w:r/>
          </w:p>
        </w:tc>
      </w:tr>
    </w:tbl>
    <w:p>
      <w:pPr>
        <w:ind w:firstLine="480"/>
        <w:jc w:val="left"/>
        <w:spacing w:before="120" w:after="120" w:line="0" w:lineRule="atLeast"/>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 </w:t>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83"/>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jc w:val="center"/>
        <w:keepNext/>
        <w:rPr>
          <w:rFonts w:ascii="黑体" w:eastAsia="黑体"/>
          <w:bCs/>
          <w:color w:val="000000"/>
          <w:sz w:val="44"/>
          <w:szCs w:val="28"/>
          <w:highlight w:val="none"/>
        </w:rPr>
        <w:outlineLvl w:val="0"/>
      </w:pPr>
      <w:r>
        <w:rPr>
          <w:rFonts w:hint="eastAsia" w:ascii="黑体" w:eastAsia="黑体"/>
          <w:bCs/>
          <w:color w:val="000000"/>
          <w:sz w:val="44"/>
          <w:szCs w:val="28"/>
          <w:highlight w:val="none"/>
        </w:rPr>
        <w:t xml:space="preserve">第六章  投标</w:t>
      </w:r>
      <w:bookmarkEnd w:id="189"/>
      <w:r/>
      <w:bookmarkEnd w:id="190"/>
      <w:r/>
      <w:bookmarkEnd w:id="191"/>
      <w:r>
        <w:rPr>
          <w:rFonts w:hint="eastAsia" w:ascii="黑体" w:eastAsia="黑体"/>
          <w:bCs/>
          <w:color w:val="000000"/>
          <w:sz w:val="44"/>
          <w:szCs w:val="28"/>
          <w:highlight w:val="none"/>
        </w:rPr>
        <w:t xml:space="preserve">文件格式</w:t>
      </w:r>
      <w:r/>
    </w:p>
    <w:p>
      <w:pPr>
        <w:jc w:val="center"/>
        <w:rPr>
          <w:rFonts w:ascii="宋体" w:hAnsi="宋体"/>
          <w:b/>
          <w:color w:val="000000"/>
          <w:sz w:val="72"/>
          <w:szCs w:val="21"/>
          <w:highlight w:val="none"/>
        </w:rPr>
      </w:pPr>
      <w:r/>
      <w:bookmarkStart w:id="192" w:name="_Hlt26671244"/>
      <w:r/>
      <w:bookmarkEnd w:id="192"/>
      <w:r/>
      <w:bookmarkStart w:id="193" w:name="_Hlt26955039"/>
      <w:r/>
      <w:bookmarkEnd w:id="193"/>
      <w:r/>
      <w:bookmarkStart w:id="194" w:name="_Toc49090576"/>
      <w:r/>
      <w:bookmarkStart w:id="195" w:name="_Toc120614282"/>
      <w:r/>
      <w:bookmarkStart w:id="196" w:name="_Toc26554094"/>
      <w:r/>
      <w:r/>
    </w:p>
    <w:p>
      <w:pPr>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ind w:firstLine="1080"/>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0"/>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一、基本目录</w:t>
      </w:r>
      <w:r/>
    </w:p>
    <w:p>
      <w:pPr>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开标一览表（格式见附件</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p>
    <w:p>
      <w:pPr>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投标分项报价表（格式见</w:t>
      </w:r>
      <w:r>
        <w:rPr>
          <w:rFonts w:ascii="宋体" w:hAnsi="宋体"/>
          <w:color w:val="000000"/>
          <w:sz w:val="24"/>
          <w:szCs w:val="21"/>
          <w:highlight w:val="none"/>
        </w:rPr>
        <w:t xml:space="preserve">附件2</w:t>
      </w:r>
      <w:r>
        <w:rPr>
          <w:rFonts w:hint="eastAsia" w:ascii="宋体" w:hAnsi="宋体"/>
          <w:color w:val="000000"/>
          <w:sz w:val="24"/>
          <w:szCs w:val="21"/>
          <w:highlight w:val="none"/>
        </w:rPr>
        <w:t xml:space="preserve">）</w:t>
      </w:r>
      <w:r/>
    </w:p>
    <w:p>
      <w:pPr>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技术要求响应及偏离表（格式见</w:t>
      </w:r>
      <w:r>
        <w:rPr>
          <w:rFonts w:ascii="宋体" w:hAnsi="宋体"/>
          <w:color w:val="000000"/>
          <w:sz w:val="24"/>
          <w:szCs w:val="21"/>
          <w:highlight w:val="none"/>
        </w:rPr>
        <w:t xml:space="preserve">附件3</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4.</w:t>
      </w:r>
      <w:r>
        <w:rPr>
          <w:rFonts w:hint="eastAsia" w:ascii="宋体" w:hAnsi="宋体"/>
          <w:color w:val="000000"/>
          <w:sz w:val="24"/>
          <w:szCs w:val="21"/>
          <w:highlight w:val="none"/>
        </w:rPr>
        <w:t xml:space="preserve">商务要求响应及偏离表（格式见</w:t>
      </w:r>
      <w:r>
        <w:rPr>
          <w:rFonts w:ascii="宋体" w:hAnsi="宋体"/>
          <w:color w:val="000000"/>
          <w:sz w:val="24"/>
          <w:szCs w:val="21"/>
          <w:highlight w:val="none"/>
        </w:rPr>
        <w:t xml:space="preserve">附件4</w:t>
      </w:r>
      <w:r>
        <w:rPr>
          <w:rFonts w:hint="eastAsia" w:ascii="宋体" w:hAnsi="宋体"/>
          <w:color w:val="000000"/>
          <w:sz w:val="24"/>
          <w:szCs w:val="21"/>
          <w:highlight w:val="none"/>
        </w:rPr>
        <w:t xml:space="preserve">）</w:t>
      </w:r>
      <w:r/>
    </w:p>
    <w:p>
      <w:pPr>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二</w:t>
      </w:r>
      <w:r>
        <w:rPr>
          <w:rFonts w:ascii="宋体" w:hAnsi="宋体"/>
          <w:b/>
          <w:color w:val="000000"/>
          <w:sz w:val="24"/>
          <w:szCs w:val="21"/>
          <w:highlight w:val="none"/>
        </w:rPr>
        <w:t xml:space="preserve">、资格审查内容</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法人或者其他组织的营业执照等证明文件，自然人的身份证明</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2024或2025年度的财务状况报告（投标人成立不满一年无需提供）</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依法缴纳税收和社会保障资金的相关材料（提供提交投标文件截止时间</w:t>
      </w:r>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4</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具备履行合同所必需的设备和专业技术能力的书面声明（格式见</w:t>
      </w:r>
      <w:r>
        <w:rPr>
          <w:rFonts w:ascii="宋体" w:hAnsi="宋体"/>
          <w:color w:val="000000"/>
          <w:sz w:val="24"/>
          <w:szCs w:val="21"/>
          <w:highlight w:val="none"/>
        </w:rPr>
        <w:t xml:space="preserve">附件5</w:t>
      </w:r>
      <w:r>
        <w:rPr>
          <w:rFonts w:hint="eastAsia" w:ascii="宋体" w:hAnsi="宋体"/>
          <w:color w:val="000000"/>
          <w:sz w:val="24"/>
          <w:szCs w:val="21"/>
          <w:highlight w:val="none"/>
        </w:rPr>
        <w:t xml:space="preserve">）</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5.参加政府采购活动前 3 年内在经营活动中没有重大违法记录的书面声</w:t>
      </w:r>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明（格式见</w:t>
      </w:r>
      <w:r>
        <w:rPr>
          <w:rFonts w:ascii="宋体" w:hAnsi="宋体"/>
          <w:color w:val="000000"/>
          <w:sz w:val="24"/>
          <w:szCs w:val="21"/>
          <w:highlight w:val="none"/>
        </w:rPr>
        <w:t xml:space="preserve">附件6</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6</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特定资格要求的证明文件（如果本项目对投标人</w:t>
      </w:r>
      <w:r>
        <w:rPr>
          <w:rFonts w:ascii="宋体" w:hAnsi="宋体"/>
          <w:color w:val="000000"/>
          <w:sz w:val="24"/>
          <w:szCs w:val="21"/>
          <w:highlight w:val="none"/>
        </w:rPr>
        <w:t xml:space="preserve">做出特定资格要求的</w:t>
      </w:r>
      <w:r>
        <w:rPr>
          <w:rFonts w:hint="eastAsia" w:ascii="宋体" w:hAnsi="宋体"/>
          <w:color w:val="000000"/>
          <w:sz w:val="24"/>
          <w:szCs w:val="21"/>
          <w:highlight w:val="none"/>
        </w:rPr>
        <w:t xml:space="preserve">，必须提供）</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7.</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8.</w:t>
      </w:r>
      <w:r>
        <w:rPr>
          <w:rFonts w:hint="eastAsia" w:ascii="宋体" w:hAnsi="宋体"/>
          <w:color w:val="000000"/>
          <w:sz w:val="24"/>
          <w:szCs w:val="21"/>
          <w:highlight w:val="none"/>
        </w:rPr>
        <w:t xml:space="preserve">法人授权书（格式见附件</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投标函（格式见附件</w:t>
      </w:r>
      <w:r>
        <w:rPr>
          <w:rFonts w:ascii="宋体" w:hAnsi="宋体"/>
          <w:color w:val="000000"/>
          <w:sz w:val="24"/>
          <w:szCs w:val="21"/>
          <w:highlight w:val="none"/>
        </w:rPr>
        <w:t xml:space="preserve">8</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10.</w:t>
      </w:r>
      <w:r>
        <w:rPr>
          <w:rFonts w:hint="eastAsia" w:ascii="宋体" w:hAnsi="宋体"/>
          <w:color w:val="000000"/>
          <w:sz w:val="24"/>
          <w:szCs w:val="21"/>
          <w:highlight w:val="none"/>
        </w:rPr>
        <w:t xml:space="preserve">中小微企业声明函（如果本项目</w:t>
      </w:r>
      <w:r>
        <w:rPr>
          <w:rFonts w:ascii="宋体" w:hAnsi="宋体"/>
          <w:color w:val="000000"/>
          <w:sz w:val="24"/>
          <w:szCs w:val="21"/>
          <w:highlight w:val="none"/>
        </w:rPr>
        <w:t xml:space="preserve">专门面向中小微型企业采购，则必须提供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残疾人福利性单位声明函（如果本项目</w:t>
      </w:r>
      <w:r>
        <w:rPr>
          <w:rFonts w:ascii="宋体" w:hAnsi="宋体"/>
          <w:color w:val="000000"/>
          <w:sz w:val="24"/>
          <w:szCs w:val="21"/>
          <w:highlight w:val="none"/>
        </w:rPr>
        <w:t xml:space="preserve">专门面向中小微型企业采购，</w:t>
      </w:r>
      <w:r>
        <w:rPr>
          <w:rFonts w:hint="eastAsia" w:ascii="宋体" w:hAnsi="宋体"/>
          <w:color w:val="000000"/>
          <w:sz w:val="24"/>
          <w:szCs w:val="21"/>
          <w:highlight w:val="none"/>
        </w:rPr>
        <w:t xml:space="preserve">供应商为</w:t>
      </w:r>
      <w:r>
        <w:rPr>
          <w:rFonts w:ascii="宋体" w:hAnsi="宋体"/>
          <w:color w:val="000000"/>
          <w:sz w:val="24"/>
          <w:szCs w:val="21"/>
          <w:highlight w:val="none"/>
        </w:rPr>
        <w:t xml:space="preserve">残疾人福利性单位并</w:t>
      </w:r>
      <w:r>
        <w:rPr>
          <w:rFonts w:hint="eastAsia" w:ascii="宋体" w:hAnsi="宋体"/>
          <w:color w:val="000000"/>
          <w:sz w:val="24"/>
          <w:szCs w:val="21"/>
          <w:highlight w:val="none"/>
        </w:rPr>
        <w:t xml:space="preserve">提供本单位制造的货物，或者提供其他残疾人福利性单位制造的货物，</w:t>
      </w:r>
      <w:r>
        <w:rPr>
          <w:rFonts w:ascii="宋体" w:hAnsi="宋体"/>
          <w:color w:val="000000"/>
          <w:sz w:val="24"/>
          <w:szCs w:val="21"/>
          <w:highlight w:val="none"/>
        </w:rPr>
        <w:t xml:space="preserve">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p>
    <w:p>
      <w:pPr>
        <w:ind w:left="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总备注：上述“资格审查内容”中1-5条、</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、9条投标人必须在投标文件</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中提供相关材料，否则作无效投标处理；6、10、11条如招标文件要求必须提供相关材料而未提供的，作无效投标处理。</w:t>
      </w:r>
      <w:r/>
    </w:p>
    <w:p>
      <w:pPr>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三</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符合性</w:t>
      </w:r>
      <w:r>
        <w:rPr>
          <w:rFonts w:ascii="宋体" w:hAnsi="宋体"/>
          <w:b/>
          <w:color w:val="000000"/>
          <w:sz w:val="24"/>
          <w:szCs w:val="21"/>
          <w:highlight w:val="none"/>
        </w:rPr>
        <w:t xml:space="preserve">审查内容</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招标文件（含技术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w:t>
      </w:r>
      <w:r>
        <w:rPr>
          <w:rFonts w:ascii="宋体" w:hAnsi="宋体"/>
          <w:color w:val="000000"/>
          <w:sz w:val="24"/>
          <w:szCs w:val="21"/>
          <w:highlight w:val="none"/>
        </w:rPr>
        <w:t xml:space="preserve">的实质性要求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，否则作无效投标处理。（格式见</w:t>
      </w:r>
      <w:r>
        <w:rPr>
          <w:rFonts w:ascii="宋体" w:hAnsi="宋体"/>
          <w:color w:val="000000"/>
          <w:sz w:val="24"/>
          <w:szCs w:val="21"/>
          <w:highlight w:val="none"/>
        </w:rPr>
        <w:t xml:space="preserve">附件12</w:t>
      </w:r>
      <w:r>
        <w:rPr>
          <w:rFonts w:hint="eastAsia" w:ascii="宋体" w:hAnsi="宋体"/>
          <w:color w:val="000000"/>
          <w:sz w:val="24"/>
          <w:szCs w:val="21"/>
          <w:highlight w:val="none"/>
        </w:rPr>
        <w:t xml:space="preserve">）</w:t>
      </w:r>
      <w:bookmarkEnd w:id="178"/>
      <w:r/>
      <w:bookmarkEnd w:id="179"/>
      <w:r/>
      <w:bookmarkEnd w:id="194"/>
      <w:r/>
      <w:bookmarkEnd w:id="195"/>
      <w:r/>
      <w:bookmarkEnd w:id="196"/>
      <w:r/>
      <w:r/>
    </w:p>
    <w:p>
      <w:pPr>
        <w:ind w:firstLine="480"/>
        <w:rPr>
          <w:rFonts w:ascii="宋体" w:hAnsi="宋体"/>
          <w:b/>
          <w:sz w:val="24"/>
          <w:szCs w:val="21"/>
          <w:highlight w:val="none"/>
        </w:rPr>
      </w:pPr>
      <w:r>
        <w:rPr>
          <w:rFonts w:hint="eastAsia" w:ascii="宋体" w:hAnsi="宋体"/>
          <w:b/>
          <w:sz w:val="24"/>
          <w:szCs w:val="21"/>
          <w:highlight w:val="none"/>
        </w:rPr>
        <w:t xml:space="preserve">四、价格</w:t>
      </w:r>
      <w:r>
        <w:rPr>
          <w:rFonts w:ascii="宋体" w:hAnsi="宋体"/>
          <w:b/>
          <w:sz w:val="24"/>
          <w:szCs w:val="21"/>
          <w:highlight w:val="none"/>
        </w:rPr>
        <w:t xml:space="preserve">扣除证明文件</w:t>
      </w:r>
      <w:r/>
    </w:p>
    <w:p>
      <w:pPr>
        <w:ind w:firstLine="480"/>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中小微企业声明函（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附件9</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残疾人福利性单位声明函（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附件10</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3.关于符合本国产品标准的声明函（格式见附件13）</w:t>
      </w:r>
      <w:r/>
    </w:p>
    <w:p>
      <w:pPr>
        <w:ind w:firstLine="480"/>
        <w:spacing w:line="400" w:lineRule="exact"/>
        <w:rPr>
          <w:rFonts w:ascii="宋体" w:hAnsi="宋体"/>
          <w:sz w:val="24"/>
          <w:szCs w:val="21"/>
          <w:highlight w:val="none"/>
        </w:rPr>
      </w:pPr>
      <w:r>
        <w:rPr>
          <w:rFonts w:ascii="宋体" w:hAnsi="宋体"/>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rPr>
          <w:rFonts w:eastAsia="仿宋_GB2312"/>
          <w:sz w:val="24"/>
          <w:szCs w:val="20"/>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 </w:t>
      </w:r>
      <w:r>
        <w:rPr>
          <w:rFonts w:hint="eastAsia" w:ascii="宋体" w:hAnsi="宋体"/>
          <w:b/>
          <w:sz w:val="24"/>
          <w:szCs w:val="24"/>
          <w:highlight w:val="none"/>
        </w:rPr>
        <w:t xml:space="preserve">开标一览表</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投标人全称（加盖CA电子签章）：</w:t>
      </w:r>
      <w:r/>
    </w:p>
    <w:p>
      <w:pPr>
        <w:ind w:firstLine="482"/>
        <w:spacing w:line="400" w:lineRule="exact"/>
        <w:rPr>
          <w:sz w:val="24"/>
          <w:szCs w:val="24"/>
          <w:highlight w:val="none"/>
        </w:rPr>
      </w:pPr>
      <w:r>
        <w:rPr>
          <w:rFonts w:hint="eastAsia" w:ascii="宋体" w:hAnsi="宋体"/>
          <w:sz w:val="24"/>
          <w:szCs w:val="24"/>
          <w:highlight w:val="none"/>
        </w:rPr>
        <w:t xml:space="preserve">项目名称：</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采购编号：                                   </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采购包号：</w:t>
      </w:r>
      <w:r/>
    </w:p>
    <w:tbl>
      <w:tblPr>
        <w:tblStyle w:val="7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highlight w:val="none"/>
              </w:rPr>
            </w:pPr>
            <w:r>
              <w:rPr>
                <w:rFonts w:hint="eastAsia" w:ascii="宋体" w:hAnsi="宋体" w:cs="宋体"/>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highlight w:val="none"/>
              </w:rPr>
            </w:pPr>
            <w:r>
              <w:rPr>
                <w:rFonts w:hint="eastAsia" w:ascii="宋体" w:hAnsi="宋体" w:cs="宋体"/>
                <w:sz w:val="24"/>
                <w:szCs w:val="24"/>
                <w:highlight w:val="none"/>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highlight w:val="none"/>
              </w:rPr>
            </w:pPr>
            <w:r>
              <w:rPr>
                <w:rFonts w:ascii="宋体" w:hAnsi="宋体" w:cs="宋体"/>
                <w:sz w:val="24"/>
                <w:szCs w:val="24"/>
                <w:highlight w:val="none"/>
              </w:rPr>
            </w:r>
            <w:r/>
          </w:p>
        </w:tc>
      </w:tr>
    </w:tbl>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rPr>
          <w:rFonts w:ascii="宋体" w:hAnsi="宋体"/>
          <w:b/>
          <w:sz w:val="24"/>
          <w:szCs w:val="24"/>
          <w:highlight w:val="none"/>
        </w:rPr>
      </w:pPr>
      <w:r>
        <w:rPr>
          <w:rFonts w:ascii="宋体" w:hAnsi="宋体"/>
          <w:b/>
          <w:sz w:val="24"/>
          <w:szCs w:val="24"/>
          <w:highlight w:val="none"/>
        </w:rPr>
      </w:r>
      <w:r/>
    </w:p>
    <w:p>
      <w:pP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2</w:t>
      </w:r>
      <w:r>
        <w:rPr>
          <w:rFonts w:hint="eastAsia" w:ascii="宋体" w:hAnsi="宋体"/>
          <w:b/>
          <w:sz w:val="24"/>
          <w:szCs w:val="24"/>
          <w:highlight w:val="none"/>
        </w:rPr>
        <w:t xml:space="preserve"> 投标分项报价表（采购包号：***）</w:t>
      </w:r>
      <w:r/>
    </w:p>
    <w:tbl>
      <w:tblPr>
        <w:tblStyle w:val="737"/>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5</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6</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7</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8</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产品</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名称</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品牌</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规格</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型号</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制造商名称</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产地</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434"/>
        </w:trPr>
        <w:tc>
          <w:tcPr>
            <w:gridSpan w:val="10"/>
            <w:tcW w:w="9263" w:type="dxa"/>
            <w:textDirection w:val="lrTb"/>
            <w:noWrap w:val="false"/>
          </w:tcPr>
          <w:p>
            <w:pPr>
              <w:rPr>
                <w:rFonts w:ascii="宋体" w:hAnsi="宋体"/>
                <w:sz w:val="24"/>
                <w:szCs w:val="24"/>
                <w:highlight w:val="none"/>
                <w:u w:val="single"/>
              </w:rPr>
            </w:pPr>
            <w:r>
              <w:rPr>
                <w:rFonts w:hint="eastAsia" w:ascii="宋体" w:hAnsi="宋体"/>
                <w:sz w:val="24"/>
                <w:szCs w:val="24"/>
                <w:highlight w:val="none"/>
              </w:rPr>
              <w:t xml:space="preserve">投标总报价（人民币：元）</w:t>
            </w:r>
            <w:r>
              <w:rPr>
                <w:rFonts w:hint="eastAsia" w:ascii="宋体" w:hAnsi="宋体"/>
                <w:sz w:val="24"/>
                <w:szCs w:val="24"/>
                <w:highlight w:val="none"/>
                <w:u w:val="single"/>
              </w:rPr>
              <w:t xml:space="preserve">                             </w:t>
            </w:r>
            <w:r/>
          </w:p>
        </w:tc>
      </w:tr>
      <w:tr>
        <w:trPr>
          <w:cantSplit/>
          <w:trHeight w:val="767"/>
        </w:trPr>
        <w:tc>
          <w:tcPr>
            <w:gridSpan w:val="10"/>
            <w:tcW w:w="9263" w:type="dxa"/>
            <w:textDirection w:val="lrTb"/>
            <w:noWrap w:val="false"/>
          </w:tcPr>
          <w:p>
            <w:pPr>
              <w:pStyle w:val="757"/>
              <w:spacing w:before="0" w:beforeAutospacing="0" w:after="0" w:afterAutospacing="0" w:line="0" w:lineRule="atLeast"/>
              <w:rPr>
                <w:highlight w:val="none"/>
              </w:rPr>
            </w:pPr>
            <w:r>
              <w:rPr>
                <w:rFonts w:hint="eastAsia"/>
                <w:highlight w:val="none"/>
              </w:rPr>
              <w:t xml:space="preserve">本采购包中提供的符合本国产品标准的产品成本之和占该采购包提供的全部产品成本之和的比例为</w:t>
            </w:r>
            <w:r>
              <w:rPr>
                <w:rFonts w:hint="eastAsia"/>
                <w:highlight w:val="none"/>
                <w:u w:val="single"/>
              </w:rPr>
              <w:t xml:space="preserve">***</w:t>
            </w:r>
            <w:r>
              <w:rPr>
                <w:rFonts w:hint="eastAsia"/>
                <w:highlight w:val="none"/>
              </w:rPr>
              <w:t xml:space="preserve">%。</w:t>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ascii="宋体" w:hAnsi="宋体"/>
          <w:sz w:val="24"/>
          <w:szCs w:val="21"/>
          <w:highlight w:val="none"/>
        </w:rPr>
      </w:pPr>
      <w:r>
        <w:rPr>
          <w:rFonts w:hint="eastAsia" w:ascii="宋体" w:hAnsi="宋体"/>
          <w:sz w:val="24"/>
          <w:szCs w:val="24"/>
          <w:highlight w:val="none"/>
        </w:rPr>
        <w:t xml:space="preserve">1.投标报价</w:t>
      </w:r>
      <w:r>
        <w:rPr>
          <w:rFonts w:hint="eastAsia" w:ascii="宋体" w:hAnsi="宋体"/>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sz w:val="24"/>
          <w:szCs w:val="21"/>
          <w:highlight w:val="none"/>
        </w:rPr>
        <w:t xml:space="preserve">有</w:t>
      </w:r>
      <w:r>
        <w:rPr>
          <w:rFonts w:hint="eastAsia" w:ascii="宋体" w:hAnsi="宋体"/>
          <w:sz w:val="24"/>
          <w:szCs w:val="21"/>
          <w:highlight w:val="none"/>
        </w:rPr>
        <w:t xml:space="preserve">）国内运输保险、报关清关（如果</w:t>
      </w:r>
      <w:r>
        <w:rPr>
          <w:rFonts w:ascii="宋体" w:hAnsi="宋体"/>
          <w:sz w:val="24"/>
          <w:szCs w:val="21"/>
          <w:highlight w:val="none"/>
        </w:rPr>
        <w:t xml:space="preserve">有</w:t>
      </w:r>
      <w:r>
        <w:rPr>
          <w:rFonts w:hint="eastAsia" w:ascii="宋体" w:hAnsi="宋体"/>
          <w:sz w:val="24"/>
          <w:szCs w:val="21"/>
          <w:highlight w:val="none"/>
        </w:rPr>
        <w:t xml:space="preserve">）、开证（如果</w:t>
      </w:r>
      <w:r>
        <w:rPr>
          <w:rFonts w:ascii="宋体" w:hAnsi="宋体"/>
          <w:sz w:val="24"/>
          <w:szCs w:val="21"/>
          <w:highlight w:val="none"/>
        </w:rPr>
        <w:t xml:space="preserve">有</w:t>
      </w:r>
      <w:r>
        <w:rPr>
          <w:rFonts w:hint="eastAsia" w:ascii="宋体" w:hAnsi="宋体"/>
          <w:sz w:val="24"/>
          <w:szCs w:val="21"/>
          <w:highlight w:val="none"/>
        </w:rPr>
        <w:t xml:space="preserve">）、办理全套免税手续费用（如果</w:t>
      </w:r>
      <w:r>
        <w:rPr>
          <w:rFonts w:ascii="宋体" w:hAnsi="宋体"/>
          <w:sz w:val="24"/>
          <w:szCs w:val="21"/>
          <w:highlight w:val="none"/>
        </w:rPr>
        <w:t xml:space="preserve">有</w:t>
      </w:r>
      <w:r>
        <w:rPr>
          <w:rFonts w:hint="eastAsia" w:ascii="宋体" w:hAnsi="宋体"/>
          <w:sz w:val="24"/>
          <w:szCs w:val="21"/>
          <w:highlight w:val="none"/>
        </w:rPr>
        <w:t xml:space="preserve">）及其他有关的为完成本项目发生的所有费用，招标文件中另有规定的除外。“投标总报价”数额为各“分项总价”之和。</w:t>
      </w:r>
      <w:r/>
    </w:p>
    <w:p>
      <w:pPr>
        <w:spacing w:line="400" w:lineRule="exact"/>
        <w:rPr>
          <w:rFonts w:ascii="宋体" w:hAnsi="宋体"/>
          <w:sz w:val="24"/>
          <w:szCs w:val="21"/>
          <w:highlight w:val="none"/>
        </w:rPr>
      </w:pPr>
      <w:r>
        <w:rPr>
          <w:rFonts w:hint="eastAsia" w:ascii="宋体" w:hAnsi="宋体"/>
          <w:sz w:val="24"/>
          <w:szCs w:val="21"/>
          <w:highlight w:val="none"/>
        </w:rPr>
        <w:t xml:space="preserve">2.</w:t>
      </w:r>
      <w:r>
        <w:rPr>
          <w:rFonts w:hint="eastAsia"/>
          <w:szCs w:val="21"/>
          <w:highlight w:val="none"/>
        </w:rPr>
        <w:t xml:space="preserve">“</w:t>
      </w:r>
      <w:r>
        <w:rPr>
          <w:rFonts w:hint="eastAsia" w:ascii="宋体" w:hAnsi="宋体"/>
          <w:sz w:val="24"/>
          <w:szCs w:val="21"/>
          <w:highlight w:val="none"/>
        </w:rPr>
        <w:t xml:space="preserve">投标分项报价表</w:t>
      </w:r>
      <w:r>
        <w:rPr>
          <w:rFonts w:hint="eastAsia"/>
          <w:szCs w:val="21"/>
          <w:highlight w:val="none"/>
        </w:rPr>
        <w:t xml:space="preserve">”</w:t>
      </w:r>
      <w:r>
        <w:rPr>
          <w:rFonts w:hint="eastAsia" w:ascii="宋体" w:hAnsi="宋体"/>
          <w:sz w:val="24"/>
          <w:szCs w:val="21"/>
          <w:highlight w:val="none"/>
        </w:rPr>
        <w:t xml:space="preserve">中“投标总报价”数额应当与“开标一览表”中“投标总报价”数额一致。</w:t>
      </w:r>
      <w:r/>
    </w:p>
    <w:p>
      <w:pPr>
        <w:spacing w:line="400" w:lineRule="exact"/>
        <w:rPr>
          <w:rFonts w:ascii="宋体" w:hAnsi="宋体"/>
          <w:sz w:val="24"/>
          <w:szCs w:val="21"/>
          <w:highlight w:val="none"/>
        </w:rPr>
      </w:pPr>
      <w:r>
        <w:rPr>
          <w:rFonts w:hint="eastAsia" w:ascii="宋体" w:hAnsi="宋体"/>
          <w:sz w:val="24"/>
          <w:szCs w:val="21"/>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方正黑体_GBK" w:hAnsi="宋体" w:eastAsia="方正黑体_GBK"/>
          <w:b/>
          <w:sz w:val="32"/>
          <w:szCs w:val="32"/>
          <w:highlight w:val="none"/>
        </w:rPr>
      </w:pPr>
      <w:r>
        <w:rPr>
          <w:rFonts w:hint="eastAsia" w:ascii="方正黑体_GBK" w:hAnsi="宋体" w:eastAsia="方正黑体_GBK"/>
          <w:b/>
          <w:sz w:val="32"/>
          <w:szCs w:val="32"/>
          <w:highlight w:val="none"/>
        </w:rPr>
        <w:t xml:space="preserve">4.投标人需认真填写本报价表，尤其注意规格型号的准确填写。</w:t>
      </w:r>
      <w:r/>
    </w:p>
    <w:p>
      <w:pPr>
        <w:spacing w:line="400" w:lineRule="exact"/>
        <w:rPr>
          <w:rFonts w:ascii="宋体" w:hAnsi="宋体"/>
          <w:sz w:val="24"/>
          <w:szCs w:val="24"/>
          <w:highlight w:val="none"/>
        </w:rPr>
      </w:pPr>
      <w:r>
        <w:rPr>
          <w:rFonts w:hint="eastAsia" w:ascii="宋体" w:hAnsi="宋体"/>
          <w:sz w:val="24"/>
          <w:szCs w:val="21"/>
          <w:highlight w:val="none"/>
        </w:rPr>
        <w:t xml:space="preserve">5.项目</w:t>
      </w:r>
      <w:r>
        <w:rPr>
          <w:rFonts w:ascii="宋体" w:hAnsi="宋体"/>
          <w:sz w:val="24"/>
          <w:szCs w:val="21"/>
          <w:highlight w:val="none"/>
        </w:rPr>
        <w:t xml:space="preserve">经办人可以根据</w:t>
      </w:r>
      <w:r>
        <w:rPr>
          <w:rFonts w:hint="eastAsia" w:ascii="宋体" w:hAnsi="宋体"/>
          <w:sz w:val="24"/>
          <w:szCs w:val="21"/>
          <w:highlight w:val="none"/>
        </w:rPr>
        <w:t xml:space="preserve">项目</w:t>
      </w:r>
      <w:r>
        <w:rPr>
          <w:rFonts w:ascii="宋体" w:hAnsi="宋体"/>
          <w:sz w:val="24"/>
          <w:szCs w:val="21"/>
          <w:highlight w:val="none"/>
        </w:rPr>
        <w:t xml:space="preserve">实际需要</w:t>
      </w:r>
      <w:r>
        <w:rPr>
          <w:rFonts w:hint="eastAsia" w:ascii="宋体" w:hAnsi="宋体"/>
          <w:sz w:val="24"/>
          <w:szCs w:val="21"/>
          <w:highlight w:val="none"/>
        </w:rPr>
        <w:t xml:space="preserve">对</w:t>
      </w:r>
      <w:r>
        <w:rPr>
          <w:rFonts w:ascii="宋体" w:hAnsi="宋体"/>
          <w:sz w:val="24"/>
          <w:szCs w:val="21"/>
          <w:highlight w:val="none"/>
        </w:rPr>
        <w:t xml:space="preserve">表格结构进行</w:t>
      </w:r>
      <w:r>
        <w:rPr>
          <w:rFonts w:hint="eastAsia" w:ascii="宋体" w:hAnsi="宋体"/>
          <w:sz w:val="24"/>
          <w:szCs w:val="21"/>
          <w:highlight w:val="none"/>
        </w:rPr>
        <w:t xml:space="preserve">调整</w:t>
      </w:r>
      <w:r>
        <w:rPr>
          <w:rFonts w:ascii="宋体" w:hAnsi="宋体"/>
          <w:sz w:val="24"/>
          <w:szCs w:val="21"/>
          <w:highlight w:val="none"/>
        </w:rPr>
        <w:t xml:space="preserve">。</w:t>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技术要求响应及偏离表（采购包号：**）</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cs="宋体"/>
          <w:sz w:val="24"/>
          <w:szCs w:val="24"/>
          <w:highlight w:val="none"/>
        </w:rPr>
        <w:t xml:space="preserve">1.投标人需对招标文件技术要求中非实质性要求（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商务要求响应及偏离表（采购包号：**）</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商务要求</w:t>
            </w:r>
            <w:r/>
          </w:p>
        </w:tc>
        <w:tc>
          <w:tcPr>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cs="宋体"/>
          <w:sz w:val="24"/>
          <w:szCs w:val="24"/>
          <w:highlight w:val="none"/>
        </w:rPr>
        <w:t xml:space="preserve">1.投标人需对招标文件商务要求中非实质性要求（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rPr>
          <w:rFonts w:ascii="宋体" w:hAnsi="宋体"/>
          <w:b/>
          <w:sz w:val="24"/>
          <w:szCs w:val="21"/>
          <w:highlight w:val="none"/>
        </w:rPr>
      </w:pPr>
      <w:r>
        <w:rPr>
          <w:rFonts w:ascii="宋体" w:hAnsi="宋体"/>
          <w:b/>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具备履行合同所必需的设备和专业技术能力的书面声明</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                                     </w:t>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hint="eastAsia" w:ascii="宋体" w:hAnsi="宋体"/>
          <w:b/>
          <w:color w:val="000000"/>
          <w:sz w:val="24"/>
          <w:szCs w:val="21"/>
          <w:highlight w:val="none"/>
        </w:rPr>
        <w:t xml:space="preserve">参加政府采购活动前 3 年内在经营活动中没有重大违法记录的书</w:t>
      </w:r>
      <w:r/>
    </w:p>
    <w:p>
      <w:pPr>
        <w:rPr>
          <w:rFonts w:ascii="宋体" w:hAnsi="宋体"/>
          <w:b/>
          <w:color w:val="000000"/>
          <w:sz w:val="24"/>
          <w:szCs w:val="21"/>
          <w:highlight w:val="none"/>
        </w:rPr>
      </w:pPr>
      <w:r>
        <w:rPr>
          <w:rFonts w:hint="eastAsia" w:ascii="宋体" w:hAnsi="宋体"/>
          <w:b/>
          <w:color w:val="000000"/>
          <w:sz w:val="24"/>
          <w:szCs w:val="21"/>
          <w:highlight w:val="none"/>
        </w:rPr>
        <w:t xml:space="preserve">面声明</w:t>
      </w:r>
      <w:r/>
    </w:p>
    <w:p>
      <w:pPr>
        <w:ind w:firstLine="480"/>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Start w:id="197" w:name="_Toc120614284"/>
      <w:r/>
      <w:r/>
    </w:p>
    <w:p>
      <w:pPr>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Cs/>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法人授权书</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本授权书声明：____________（投标人名称）授权________________（被授权人的姓名）为我方就采购编号为JSZC-320000-SCZX-G20**-****，</w:t>
      </w:r>
      <w:r>
        <w:rPr>
          <w:rFonts w:hint="eastAsia"/>
          <w:color w:val="000000"/>
          <w:sz w:val="24"/>
          <w:szCs w:val="24"/>
          <w:highlight w:val="none"/>
          <w:u w:val="single"/>
        </w:rPr>
        <w:t xml:space="preserve">      </w:t>
      </w:r>
      <w:r>
        <w:rPr>
          <w:rFonts w:hint="eastAsia"/>
          <w:color w:val="000000"/>
          <w:sz w:val="24"/>
          <w:szCs w:val="24"/>
          <w:highlight w:val="none"/>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本授权书于______年____月____日起生效，特此声明。</w:t>
      </w:r>
      <w:r/>
    </w:p>
    <w:p>
      <w:pPr>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p>
    <w:p>
      <w:pPr>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p>
    <w:p>
      <w:pPr>
        <w:ind w:firstLine="1200"/>
        <w:spacing w:line="400" w:lineRule="exact"/>
        <w:tabs>
          <w:tab w:val="left" w:pos="360" w:leader="none"/>
        </w:tabs>
        <w:rPr>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p>
    <w:p>
      <w:pPr>
        <w:ind w:firstLine="1200"/>
        <w:spacing w:line="400" w:lineRule="exact"/>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p>
    <w:p>
      <w:pPr>
        <w:ind w:firstLine="480"/>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      日期：</w:t>
      </w:r>
      <w:bookmarkStart w:id="198" w:name="_Hlt26955070"/>
      <w:r/>
      <w:bookmarkEnd w:id="198"/>
      <w:r/>
      <w:bookmarkStart w:id="199" w:name="_格式3__银行出具的资信证明"/>
      <w:r/>
      <w:bookmarkEnd w:id="199"/>
      <w:r/>
      <w:bookmarkStart w:id="200" w:name="_Hlt26671380"/>
      <w:r/>
      <w:bookmarkEnd w:id="200"/>
      <w:r>
        <w:rPr>
          <w:rFonts w:hint="eastAsia"/>
          <w:color w:val="000000"/>
          <w:sz w:val="24"/>
          <w:szCs w:val="24"/>
          <w:highlight w:val="none"/>
          <w:u w:val="single"/>
        </w:rPr>
        <w:t xml:space="preserve">                                         </w:t>
      </w:r>
      <w:r/>
    </w:p>
    <w:p>
      <w:pPr>
        <w:ind w:firstLine="360"/>
        <w:spacing w:line="400" w:lineRule="exact"/>
        <w:rPr>
          <w:color w:val="000000"/>
          <w:sz w:val="24"/>
          <w:szCs w:val="24"/>
          <w:highlight w:val="none"/>
        </w:rPr>
      </w:pPr>
      <w:r>
        <w:rPr>
          <w:color w:val="000000"/>
          <w:sz w:val="24"/>
          <w:szCs w:val="24"/>
          <w:highlight w:val="none"/>
        </w:rPr>
      </w:r>
      <w:r/>
    </w:p>
    <w:p>
      <w:pPr>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8                            </w:t>
      </w:r>
      <w:r>
        <w:rPr>
          <w:rFonts w:hint="eastAsia" w:ascii="宋体" w:hAnsi="宋体"/>
          <w:b/>
          <w:color w:val="000000"/>
          <w:sz w:val="24"/>
          <w:szCs w:val="21"/>
          <w:highlight w:val="none"/>
        </w:rPr>
        <w:t xml:space="preserve">投标函</w:t>
      </w:r>
      <w:r/>
    </w:p>
    <w:p>
      <w:pPr>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致：江苏省政府采购中心</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w:t>
      </w:r>
      <w:r>
        <w:rPr>
          <w:rFonts w:hint="eastAsia" w:ascii="宋体" w:hAnsi="宋体"/>
          <w:sz w:val="24"/>
          <w:szCs w:val="24"/>
          <w:highlight w:val="none"/>
        </w:rPr>
        <w:t xml:space="preserve">采购编号为</w:t>
      </w:r>
      <w:r>
        <w:rPr>
          <w:rFonts w:hint="eastAsia"/>
          <w:color w:val="000000"/>
          <w:sz w:val="24"/>
          <w:szCs w:val="24"/>
          <w:highlight w:val="none"/>
        </w:rPr>
        <w:t xml:space="preserve">JSZC-320000-SCZX-G20**-****</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w:t>
      </w:r>
      <w:r>
        <w:rPr>
          <w:rFonts w:hint="eastAsia" w:ascii="宋体" w:hAnsi="宋体"/>
          <w:color w:val="000000"/>
          <w:sz w:val="24"/>
          <w:szCs w:val="21"/>
          <w:highlight w:val="none"/>
        </w:rPr>
        <w:t xml:space="preserve">的招标文件，正式授权下述签字人_____(姓名)代表我方_______（投标人的名称），全权处理本次项目投标的有关事宜。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日           期：___年____月____日</w:t>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spacing w:line="560" w:lineRule="exact"/>
        <w:rPr>
          <w:rFonts w:ascii="宋体" w:hAnsi="宋体"/>
          <w:b/>
          <w:color w:val="ff0000"/>
          <w:sz w:val="24"/>
          <w:szCs w:val="21"/>
          <w:highlight w:val="none"/>
        </w:rPr>
      </w:pPr>
      <w:r>
        <w:rPr>
          <w:rFonts w:ascii="宋体" w:hAnsi="宋体"/>
          <w:b/>
          <w:color w:val="ff0000"/>
          <w:sz w:val="24"/>
          <w:szCs w:val="21"/>
          <w:highlight w:val="none"/>
        </w:rPr>
      </w:r>
      <w:r/>
    </w:p>
    <w:p>
      <w:pPr>
        <w:ind w:firstLine="241"/>
        <w:jc w:val="center"/>
        <w:spacing w:line="560" w:lineRule="exact"/>
        <w:rPr>
          <w:rFonts w:ascii="宋体" w:hAnsi="宋体"/>
          <w:b/>
          <w:sz w:val="24"/>
          <w:szCs w:val="21"/>
          <w:highlight w:val="none"/>
        </w:rPr>
      </w:pPr>
      <w:r>
        <w:rPr>
          <w:rFonts w:hint="eastAsia" w:ascii="宋体" w:hAnsi="宋体"/>
          <w:b/>
          <w:sz w:val="24"/>
          <w:szCs w:val="21"/>
          <w:highlight w:val="none"/>
        </w:rPr>
        <w:t xml:space="preserve">附件</w:t>
      </w:r>
      <w:r>
        <w:rPr>
          <w:rFonts w:ascii="宋体" w:hAnsi="宋体"/>
          <w:b/>
          <w:sz w:val="24"/>
          <w:szCs w:val="21"/>
          <w:highlight w:val="none"/>
        </w:rPr>
        <w:t xml:space="preserve">9</w:t>
      </w:r>
      <w:r>
        <w:rPr>
          <w:rFonts w:hint="eastAsia" w:ascii="宋体" w:hAnsi="宋体"/>
          <w:b/>
          <w:sz w:val="24"/>
          <w:szCs w:val="21"/>
          <w:highlight w:val="none"/>
        </w:rPr>
        <w:t xml:space="preserve"> </w:t>
      </w:r>
      <w:r>
        <w:rPr>
          <w:rFonts w:ascii="宋体" w:hAnsi="宋体"/>
          <w:b/>
          <w:sz w:val="24"/>
          <w:szCs w:val="21"/>
          <w:highlight w:val="none"/>
        </w:rPr>
        <w:t xml:space="preserve"> </w:t>
      </w:r>
      <w:r>
        <w:rPr>
          <w:rFonts w:hint="eastAsia" w:ascii="宋体" w:hAnsi="宋体"/>
          <w:b/>
          <w:sz w:val="24"/>
          <w:szCs w:val="21"/>
          <w:highlight w:val="none"/>
        </w:rPr>
        <w:t xml:space="preserve">中小微企业声明函（货物类项目）（采购包号：**）</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color w:val="000000"/>
          <w:sz w:val="24"/>
          <w:szCs w:val="24"/>
          <w:highlight w:val="none"/>
        </w:rPr>
        <w:t xml:space="preserve">JSZC-320000-SCZX-G20**-****</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 □小型企业 □微型企业）；</w:t>
      </w:r>
      <w:r/>
    </w:p>
    <w:p>
      <w:pPr>
        <w:ind w:firstLine="360"/>
        <w:spacing w:line="400" w:lineRule="exact"/>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 □小型企业 □微型企业）；</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400" w:lineRule="exact"/>
        <w:rPr>
          <w:rFonts w:ascii="宋体" w:hAnsi="宋体"/>
          <w:sz w:val="24"/>
          <w:szCs w:val="24"/>
          <w:highlight w:val="none"/>
        </w:rPr>
      </w:pPr>
      <w:r>
        <w:rPr>
          <w:rFonts w:ascii="宋体" w:hAnsi="宋体"/>
          <w:sz w:val="24"/>
          <w:szCs w:val="24"/>
          <w:highlight w:val="none"/>
        </w:rPr>
      </w:r>
      <w:r/>
    </w:p>
    <w:p>
      <w:pPr>
        <w:ind w:right="180" w:firstLine="360"/>
        <w:jc w:val="right"/>
        <w:spacing w:line="400" w:lineRule="exact"/>
        <w:rPr>
          <w:rFonts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4560"/>
        <w:spacing w:line="400" w:lineRule="exact"/>
        <w:rPr>
          <w:rFonts w:ascii="宋体" w:hAnsi="宋体"/>
          <w:sz w:val="24"/>
          <w:szCs w:val="24"/>
          <w:highlight w:val="none"/>
        </w:rPr>
      </w:pPr>
      <w:r>
        <w:rPr>
          <w:rFonts w:hint="eastAsia" w:ascii="宋体" w:hAnsi="宋体"/>
          <w:sz w:val="24"/>
          <w:szCs w:val="24"/>
          <w:highlight w:val="none"/>
        </w:rPr>
        <w:t xml:space="preserve">日  期：</w:t>
      </w:r>
      <w:r>
        <w:rPr>
          <w:rFonts w:hint="eastAsia" w:ascii="宋体" w:hAnsi="宋体"/>
          <w:color w:val="000000"/>
          <w:sz w:val="24"/>
          <w:szCs w:val="21"/>
          <w:highlight w:val="none"/>
        </w:rPr>
        <w:t xml:space="preserve">___年____月____日</w:t>
      </w:r>
      <w:r/>
    </w:p>
    <w:p>
      <w:pPr>
        <w:spacing w:line="400" w:lineRule="exact"/>
        <w:rPr>
          <w:rFonts w:ascii="宋体" w:hAnsi="宋体"/>
          <w:sz w:val="24"/>
          <w:szCs w:val="24"/>
          <w:highlight w:val="none"/>
        </w:rPr>
      </w:pPr>
      <w:r>
        <w:rPr>
          <w:rFonts w:ascii="宋体" w:hAnsi="宋体"/>
          <w:sz w:val="24"/>
          <w:szCs w:val="24"/>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p>
    <w:p>
      <w:pPr>
        <w:ind w:left="540" w:hanging="12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w:t>
      </w:r>
      <w:r/>
    </w:p>
    <w:p>
      <w:pPr>
        <w:spacing w:line="400" w:lineRule="exact"/>
        <w:rPr>
          <w:rFonts w:ascii="宋体" w:hAnsi="宋体"/>
          <w:color w:val="ff0000"/>
          <w:sz w:val="24"/>
          <w:szCs w:val="24"/>
          <w:highlight w:val="none"/>
        </w:rPr>
      </w:pPr>
      <w:r>
        <w:rPr>
          <w:rFonts w:hint="eastAsia" w:ascii="宋体" w:hAnsi="宋体"/>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制造商</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t xml:space="preserve">  </w:t>
      </w:r>
      <w:r>
        <w:rPr>
          <w:rFonts w:ascii="宋体" w:hAnsi="宋体"/>
          <w:sz w:val="24"/>
          <w:szCs w:val="24"/>
          <w:highlight w:val="none"/>
        </w:rPr>
        <w:t xml:space="preserve">  </w:t>
      </w:r>
      <w:r>
        <w:rPr>
          <w:rFonts w:ascii="宋体" w:hAnsi="宋体"/>
          <w:color w:val="ff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10</w:t>
      </w:r>
      <w:r>
        <w:rPr>
          <w:rFonts w:hint="eastAsia" w:ascii="宋体" w:hAnsi="宋体"/>
          <w:b/>
          <w:sz w:val="24"/>
          <w:szCs w:val="24"/>
          <w:highlight w:val="none"/>
        </w:rPr>
        <w:t xml:space="preserve">残疾人福利性单位声明函（货物类项目）（采购包号：**）</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highlight w:val="none"/>
        </w:rPr>
        <w:t xml:space="preserve">JSZC-320000-SCZX-G20**-****</w:t>
      </w:r>
      <w:r>
        <w:rPr>
          <w:rFonts w:hint="eastAsia" w:ascii="宋体" w:hAnsi="宋体"/>
          <w:sz w:val="24"/>
          <w:szCs w:val="21"/>
          <w:highlight w:val="none"/>
        </w:rPr>
        <w:t xml:space="preserve">，</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w:t>
      </w:r>
      <w:r>
        <w:rPr>
          <w:rFonts w:hint="eastAsia" w:ascii="宋体" w:hAnsi="宋体"/>
          <w:sz w:val="24"/>
          <w:szCs w:val="24"/>
          <w:highlight w:val="none"/>
        </w:rPr>
        <w:t xml:space="preserve">（项目名称）</w:t>
      </w:r>
      <w:r>
        <w:rPr>
          <w:rFonts w:hint="eastAsia" w:ascii="宋体" w:hAnsi="宋体"/>
          <w:sz w:val="24"/>
          <w:szCs w:val="21"/>
          <w:highlight w:val="none"/>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400" w:lineRule="exact"/>
        <w:rPr>
          <w:rFonts w:ascii="宋体" w:hAnsi="宋体"/>
          <w:sz w:val="24"/>
          <w:szCs w:val="21"/>
          <w:highlight w:val="none"/>
        </w:rPr>
      </w:pPr>
      <w:r>
        <w:rPr>
          <w:rFonts w:ascii="宋体" w:hAnsi="宋体"/>
          <w:sz w:val="24"/>
          <w:szCs w:val="21"/>
          <w:highlight w:val="none"/>
        </w:rPr>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备注：</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，供应商为残疾人福利性单位并提供本单位制造的货物，或者提供其他残疾人福利性单位制造的货物，必须提供此</w:t>
      </w:r>
      <w:r>
        <w:rPr>
          <w:rFonts w:ascii="宋体" w:hAnsi="宋体"/>
          <w:sz w:val="24"/>
          <w:szCs w:val="21"/>
          <w:highlight w:val="none"/>
        </w:rPr>
        <w:t xml:space="preserve">声明函</w:t>
      </w:r>
      <w:r>
        <w:rPr>
          <w:rFonts w:hint="eastAsia" w:ascii="宋体" w:hAnsi="宋体"/>
          <w:sz w:val="24"/>
          <w:szCs w:val="21"/>
          <w:highlight w:val="none"/>
        </w:rPr>
        <w:t xml:space="preserve">，</w:t>
      </w:r>
      <w:r>
        <w:rPr>
          <w:rFonts w:ascii="宋体" w:hAnsi="宋体"/>
          <w:sz w:val="24"/>
          <w:szCs w:val="21"/>
          <w:highlight w:val="none"/>
        </w:rPr>
        <w:t xml:space="preserve">否则将</w:t>
      </w:r>
      <w:r>
        <w:rPr>
          <w:rFonts w:hint="eastAsia" w:ascii="宋体" w:hAnsi="宋体"/>
          <w:sz w:val="24"/>
          <w:szCs w:val="21"/>
          <w:highlight w:val="none"/>
        </w:rPr>
        <w:t xml:space="preserve">不能</w:t>
      </w:r>
      <w:r>
        <w:rPr>
          <w:rFonts w:ascii="宋体" w:hAnsi="宋体"/>
          <w:sz w:val="24"/>
          <w:szCs w:val="21"/>
          <w:highlight w:val="none"/>
        </w:rPr>
        <w:t xml:space="preserve">通过资格审查</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2. 非专门面向中小微型企业采购的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，供应商如不提供此声明函，价格将不做相应扣除。</w:t>
      </w:r>
      <w:r/>
    </w:p>
    <w:p>
      <w:pPr>
        <w:ind w:firstLine="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59" w:firstLine="624"/>
        <w:jc w:val="center"/>
        <w:spacing w:line="400" w:lineRule="exact"/>
        <w:tabs>
          <w:tab w:val="left" w:pos="4860" w:leader="none"/>
        </w:tabs>
        <w:rPr>
          <w:rFonts w:ascii="宋体" w:hAnsi="宋体"/>
          <w:sz w:val="24"/>
          <w:szCs w:val="21"/>
          <w:highlight w:val="none"/>
        </w:rPr>
      </w:pPr>
      <w:r>
        <w:rPr>
          <w:rFonts w:hint="eastAsia" w:ascii="仿宋_GB2312" w:eastAsia="仿宋_GB2312"/>
          <w:spacing w:val="6"/>
          <w:sz w:val="30"/>
          <w:szCs w:val="30"/>
          <w:highlight w:val="none"/>
        </w:rPr>
        <w:t xml:space="preserve">             </w:t>
      </w:r>
      <w:r>
        <w:rPr>
          <w:rFonts w:hint="eastAsia" w:ascii="宋体" w:hAnsi="宋体"/>
          <w:sz w:val="24"/>
          <w:szCs w:val="21"/>
          <w:highlight w:val="none"/>
        </w:rPr>
        <w:t xml:space="preserve">   供应商全称（加盖CA电子公章）：</w:t>
      </w:r>
      <w:r/>
    </w:p>
    <w:p>
      <w:pPr>
        <w:ind w:right="1559" w:firstLine="480"/>
        <w:jc w:val="center"/>
        <w:spacing w:line="400"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rPr>
          <w:rFonts w:hint="eastAsia" w:ascii="宋体" w:hAnsi="宋体"/>
          <w:color w:val="000000"/>
          <w:sz w:val="24"/>
          <w:szCs w:val="21"/>
          <w:highlight w:val="none"/>
        </w:rPr>
        <w:t xml:space="preserve">___年____月____日</w:t>
      </w:r>
      <w:r>
        <w:rPr>
          <w:rFonts w:hint="eastAsia" w:ascii="宋体" w:hAnsi="宋体" w:cs="宋体"/>
          <w:sz w:val="24"/>
          <w:szCs w:val="24"/>
          <w:highlight w:val="none"/>
          <w:shd w:val="clear" w:color="auto" w:fill="ffffff"/>
        </w:rPr>
        <w:t xml:space="preserve"> </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11</w:t>
      </w:r>
      <w:r>
        <w:rPr>
          <w:rFonts w:hint="eastAsia" w:ascii="宋体" w:hAnsi="宋体"/>
          <w:b/>
          <w:sz w:val="24"/>
          <w:szCs w:val="24"/>
          <w:highlight w:val="none"/>
        </w:rPr>
        <w:t xml:space="preserve"> 联合体协议（参考格式）（采购包号：**）</w:t>
      </w:r>
      <w:r/>
    </w:p>
    <w:p>
      <w:pPr>
        <w:spacing w:line="400" w:lineRule="exac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p>
    <w:p>
      <w:pPr>
        <w:ind w:firstLine="645"/>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自愿组成联合体，参加江苏省政府采购中心组织的采购编号为</w:t>
      </w:r>
      <w:r>
        <w:rPr>
          <w:rFonts w:hint="eastAsia"/>
          <w:color w:val="000000"/>
          <w:sz w:val="24"/>
          <w:szCs w:val="24"/>
          <w:highlight w:val="none"/>
        </w:rPr>
        <w:t xml:space="preserve">JSZC-320000-SCZX-G20**-****</w:t>
      </w:r>
      <w:r>
        <w:rPr>
          <w:rFonts w:hint="eastAsia" w:ascii="宋体" w:hAnsi="宋体"/>
          <w:sz w:val="24"/>
          <w:szCs w:val="21"/>
          <w:highlight w:val="none"/>
        </w:rPr>
        <w:t xml:space="preserve">， </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w:t>
      </w:r>
      <w:r>
        <w:rPr>
          <w:rFonts w:hint="eastAsia" w:ascii="宋体" w:hAnsi="宋体"/>
          <w:sz w:val="24"/>
          <w:szCs w:val="24"/>
          <w:highlight w:val="none"/>
        </w:rPr>
        <w:t xml:space="preserve">（项目名称）</w:t>
      </w:r>
      <w:r>
        <w:rPr>
          <w:rFonts w:hint="eastAsia" w:ascii="宋体" w:hAnsi="宋体"/>
          <w:sz w:val="24"/>
          <w:szCs w:val="21"/>
          <w:highlight w:val="none"/>
        </w:rPr>
        <w:t xml:space="preserve">（采购包号：**）的政府采购活动，我联合体指定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p>
    <w:p>
      <w:pPr>
        <w:ind w:firstLine="645"/>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56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p>
    <w:p>
      <w:pPr>
        <w:ind w:firstLine="646"/>
        <w:jc w:val="right"/>
        <w:spacing w:line="40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p>
    <w:p>
      <w:pPr>
        <w:ind w:firstLine="646"/>
        <w:spacing w:line="40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rPr>
          <w:rFonts w:hint="eastAsia" w:ascii="宋体" w:hAnsi="宋体"/>
          <w:color w:val="000000"/>
          <w:sz w:val="24"/>
          <w:szCs w:val="21"/>
          <w:highlight w:val="none"/>
        </w:rPr>
        <w:t xml:space="preserve">___年____月____日</w:t>
      </w:r>
      <w:r>
        <w:rPr>
          <w:rFonts w:hint="eastAsia" w:ascii="宋体" w:hAnsi="宋体" w:cs="宋体"/>
          <w:sz w:val="24"/>
          <w:szCs w:val="24"/>
          <w:highlight w:val="none"/>
          <w:shd w:val="clear" w:color="auto" w:fill="ffffff"/>
        </w:rPr>
        <w:t xml:space="preserve"> </w:t>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40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12</w:t>
      </w:r>
      <w:r>
        <w:rPr>
          <w:rFonts w:hint="eastAsia" w:ascii="宋体" w:hAnsi="宋体"/>
          <w:b/>
          <w:sz w:val="24"/>
          <w:szCs w:val="24"/>
          <w:highlight w:val="none"/>
        </w:rPr>
        <w:t xml:space="preserve">实质性要求响应及偏离表（采购包号：**）</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609"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p>
        </w:tc>
        <w:tc>
          <w:tcPr>
            <w:tcW w:w="3317"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1526"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12-1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jc w:val="center"/>
        <w:rPr>
          <w:rFonts w:ascii="宋体" w:hAnsi="宋体" w:cs="宋体"/>
          <w:sz w:val="24"/>
          <w:szCs w:val="24"/>
          <w:highlight w:val="none"/>
        </w:rPr>
      </w:pPr>
      <w:r>
        <w:rPr>
          <w:rFonts w:hint="eastAsia" w:ascii="宋体" w:hAnsi="宋体" w:cs="宋体"/>
          <w:b/>
          <w:sz w:val="24"/>
          <w:szCs w:val="24"/>
          <w:highlight w:val="none"/>
        </w:rPr>
        <w:t xml:space="preserve">附件13  关于符合本国产品标准的声明函（采购包号：**）</w:t>
      </w:r>
      <w:r/>
    </w:p>
    <w:p>
      <w:pPr>
        <w:pStyle w:val="757"/>
        <w:ind w:firstLine="420"/>
        <w:spacing w:before="0" w:beforeAutospacing="0" w:after="0" w:afterAutospacing="0" w:line="0" w:lineRule="atLeast"/>
        <w:rPr>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firstLine="420"/>
        <w:spacing w:before="30" w:beforeAutospacing="0" w:after="30" w:afterAutospacing="0" w:line="0" w:lineRule="atLeast"/>
        <w:rPr>
          <w:highlight w:val="none"/>
        </w:rPr>
      </w:pPr>
      <w:r>
        <w:rPr>
          <w:rFonts w:hint="eastAsia"/>
          <w:highlight w:val="none"/>
          <w:shd w:val="clear" w:color="auto" w:fill="ffffff"/>
        </w:rPr>
        <w:t xml:space="preserve">1.</w:t>
      </w:r>
      <w:r>
        <w:rPr>
          <w:rStyle w:val="762"/>
          <w:rFonts w:hint="eastAsia"/>
          <w:i w:val="0"/>
          <w:highlight w:val="none"/>
          <w:u w:val="single"/>
          <w:shd w:val="clear" w:color="auto" w:fill="ffffff"/>
        </w:rPr>
        <w:t xml:space="preserve">（产品名称1）</w:t>
      </w:r>
      <w:r>
        <w:rPr>
          <w:rStyle w:val="762"/>
          <w:rFonts w:hint="eastAsia"/>
          <w:i w:val="0"/>
          <w:highlight w:val="none"/>
          <w:shd w:val="clear" w:color="auto" w:fill="ffffff"/>
          <w:vertAlign w:val="superscript"/>
        </w:rPr>
        <w:t xml:space="preserve">1</w:t>
      </w:r>
      <w:r>
        <w:rPr>
          <w:rFonts w:hint="eastAsia"/>
          <w:highlight w:val="none"/>
          <w:shd w:val="clear" w:color="auto" w:fill="ffffff"/>
        </w:rPr>
        <w:t xml:space="preserve">，生产厂为</w:t>
      </w:r>
      <w:r>
        <w:rPr>
          <w:rStyle w:val="762"/>
          <w:rFonts w:hint="eastAsia"/>
          <w:i w:val="0"/>
          <w:highlight w:val="none"/>
          <w:u w:val="single"/>
          <w:shd w:val="clear" w:color="auto" w:fill="ffffff"/>
        </w:rPr>
        <w:t xml:space="preserve">（厂名）</w:t>
      </w:r>
      <w:r>
        <w:rPr>
          <w:rStyle w:val="762"/>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62"/>
          <w:rFonts w:hint="eastAsia"/>
          <w:i w:val="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的中国境内生产的组件成本占比≥</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Style w:val="762"/>
          <w:rFonts w:hint="eastAsia"/>
          <w:i w:val="0"/>
          <w:highlight w:val="none"/>
          <w:shd w:val="clear" w:color="auto" w:fill="ffffff"/>
          <w:vertAlign w:val="superscript"/>
        </w:rPr>
        <w:t xml:space="preserve">3</w:t>
      </w:r>
      <w:r>
        <w:rPr>
          <w:rFonts w:hint="eastAsia"/>
          <w:highlight w:val="none"/>
          <w:shd w:val="clear" w:color="auto" w:fill="ffffff"/>
        </w:rPr>
        <w:t xml:space="preserve">。</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Style w:val="762"/>
          <w:rFonts w:hint="eastAsia"/>
          <w:i w:val="0"/>
          <w:highlight w:val="none"/>
          <w:shd w:val="clear" w:color="auto" w:fill="ffffff"/>
          <w:vertAlign w:val="superscript"/>
        </w:rPr>
        <w:t xml:space="preserve">4</w:t>
      </w:r>
      <w:r>
        <w:rPr>
          <w:rFonts w:hint="eastAsia"/>
          <w:highlight w:val="none"/>
          <w:shd w:val="clear" w:color="auto" w:fill="ffffff"/>
        </w:rPr>
        <w:t xml:space="preserve">在中国境内生产。</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Style w:val="762"/>
          <w:rFonts w:hint="eastAsia"/>
          <w:i w:val="0"/>
          <w:highlight w:val="none"/>
          <w:shd w:val="clear" w:color="auto" w:fill="ffffff"/>
          <w:vertAlign w:val="superscript"/>
        </w:rPr>
        <w:t xml:space="preserve">5</w:t>
      </w:r>
      <w:r>
        <w:rPr>
          <w:rFonts w:hint="eastAsia"/>
          <w:highlight w:val="none"/>
          <w:shd w:val="clear" w:color="auto" w:fill="ffffff"/>
        </w:rPr>
        <w:t xml:space="preserve">在中国境内完成。</w:t>
      </w:r>
      <w:r/>
    </w:p>
    <w:p>
      <w:pPr>
        <w:pStyle w:val="757"/>
        <w:ind w:firstLine="420"/>
        <w:spacing w:before="30" w:beforeAutospacing="0" w:after="30" w:afterAutospacing="0" w:line="0" w:lineRule="atLeast"/>
        <w:rPr>
          <w:highlight w:val="none"/>
        </w:rPr>
      </w:pPr>
      <w:r>
        <w:rPr>
          <w:rFonts w:hint="eastAsia"/>
          <w:highlight w:val="none"/>
          <w:shd w:val="clear" w:color="auto" w:fill="ffffff"/>
        </w:rPr>
        <w:t xml:space="preserve">2.</w:t>
      </w:r>
      <w:r>
        <w:rPr>
          <w:rStyle w:val="762"/>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62"/>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62"/>
          <w:rFonts w:hint="eastAsia"/>
          <w:i w:val="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的中国境内生产的组件成本占比≥</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在中国境内生产。</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在中国境内完成。</w:t>
      </w:r>
      <w:r/>
    </w:p>
    <w:p>
      <w:pPr>
        <w:pStyle w:val="757"/>
        <w:ind w:firstLine="420"/>
        <w:spacing w:before="30" w:beforeAutospacing="0" w:after="30" w:afterAutospacing="0" w:line="0" w:lineRule="atLeast"/>
        <w:rPr>
          <w:highlight w:val="none"/>
        </w:rPr>
      </w:pPr>
      <w:r>
        <w:rPr>
          <w:rFonts w:hint="eastAsia"/>
          <w:highlight w:val="none"/>
          <w:shd w:val="clear" w:color="auto" w:fill="ffffff"/>
        </w:rPr>
        <w:t xml:space="preserve">……</w:t>
      </w:r>
      <w:r/>
    </w:p>
    <w:p>
      <w:pPr>
        <w:pStyle w:val="757"/>
        <w:ind w:firstLine="420"/>
        <w:spacing w:before="30" w:beforeAutospacing="0" w:after="30" w:afterAutospacing="0" w:line="0" w:lineRule="atLeast"/>
        <w:rPr>
          <w:highlight w:val="none"/>
        </w:rPr>
      </w:pPr>
      <w:r>
        <w:rPr>
          <w:rFonts w:hint="eastAsia"/>
          <w:highlight w:val="none"/>
          <w:shd w:val="clear" w:color="auto" w:fill="ffffff"/>
        </w:rPr>
        <w:t xml:space="preserve">本公司（单位）对上述声明内容的真实性负责。如有虚假，愿承担相应法律责任。</w:t>
      </w:r>
      <w:r/>
    </w:p>
    <w:p>
      <w:pPr>
        <w:pStyle w:val="757"/>
        <w:spacing w:before="30" w:beforeAutospacing="0" w:after="30" w:afterAutospacing="0" w:line="0" w:lineRule="atLeast"/>
        <w:rPr>
          <w:highlight w:val="none"/>
        </w:rPr>
      </w:pPr>
      <w:r>
        <w:rPr>
          <w:highlight w:val="none"/>
        </w:rPr>
      </w:r>
      <w:r/>
    </w:p>
    <w:p>
      <w:pPr>
        <w:pStyle w:val="757"/>
        <w:jc w:val="right"/>
        <w:spacing w:before="30" w:beforeAutospacing="0" w:after="30" w:afterAutospacing="0" w:line="0" w:lineRule="atLeast"/>
        <w:rPr>
          <w:highlight w:val="none"/>
        </w:rPr>
      </w:pPr>
      <w:r>
        <w:rPr>
          <w:rFonts w:hint="eastAsia"/>
          <w:highlight w:val="none"/>
          <w:shd w:val="clear" w:color="auto" w:fill="ffffff"/>
        </w:rPr>
        <w:t xml:space="preserve">   公司（单位）名称（加盖CA电子公章）：　        </w:t>
      </w:r>
      <w:r/>
    </w:p>
    <w:p>
      <w:pPr>
        <w:pStyle w:val="757"/>
        <w:jc w:val="center"/>
        <w:spacing w:before="30" w:beforeAutospacing="0" w:after="30" w:afterAutospacing="0" w:line="0" w:lineRule="atLeast"/>
        <w:rPr>
          <w:highlight w:val="none"/>
        </w:rPr>
      </w:pPr>
      <w:r>
        <w:rPr>
          <w:rFonts w:hint="eastAsia"/>
          <w:highlight w:val="none"/>
          <w:shd w:val="clear" w:color="auto" w:fill="ffffff"/>
        </w:rPr>
        <w:t xml:space="preserve">     日期：</w:t>
      </w:r>
      <w:r>
        <w:rPr>
          <w:rFonts w:hint="eastAsia"/>
          <w:color w:val="000000"/>
          <w:szCs w:val="21"/>
          <w:highlight w:val="none"/>
        </w:rPr>
        <w:t xml:space="preserve">___年____月____日</w:t>
      </w:r>
      <w:r>
        <w:rPr>
          <w:rFonts w:hint="eastAsia"/>
          <w:highlight w:val="none"/>
          <w:shd w:val="clear" w:color="auto" w:fill="ffffff"/>
        </w:rPr>
        <w:t xml:space="preserve">        </w:t>
      </w:r>
      <w:r/>
    </w:p>
    <w:p>
      <w:pPr>
        <w:pStyle w:val="757"/>
        <w:spacing w:before="30" w:beforeAutospacing="0" w:after="30" w:afterAutospacing="0" w:line="0" w:lineRule="atLeast"/>
        <w:rPr>
          <w:highlight w:val="none"/>
        </w:rPr>
      </w:pPr>
      <w:r>
        <w:rPr>
          <w:rFonts w:hint="eastAsia"/>
          <w:highlight w:val="none"/>
          <w:shd w:val="clear" w:color="auto" w:fill="ffffff"/>
        </w:rPr>
        <w:t xml:space="preserve">__________________</w:t>
      </w:r>
      <w:r/>
    </w:p>
    <w:p>
      <w:pPr>
        <w:pStyle w:val="757"/>
        <w:spacing w:before="30" w:beforeAutospacing="0" w:after="30" w:afterAutospacing="0" w:line="0" w:lineRule="atLeast"/>
        <w:rPr>
          <w:highlight w:val="none"/>
        </w:rPr>
      </w:pPr>
      <w:r>
        <w:rPr>
          <w:rFonts w:hint="eastAsia"/>
          <w:highlight w:val="none"/>
          <w:shd w:val="clear" w:color="auto" w:fill="ffffff"/>
        </w:rPr>
        <w:t xml:space="preserve">1.产品如有型号，请在“产品名称”栏一并填写。</w:t>
      </w:r>
      <w:r/>
    </w:p>
    <w:p>
      <w:pPr>
        <w:pStyle w:val="757"/>
        <w:spacing w:before="30" w:beforeAutospacing="0" w:after="30" w:afterAutospacing="0" w:line="0" w:lineRule="atLeast"/>
        <w:rPr>
          <w:highlight w:val="none"/>
        </w:rPr>
      </w:pPr>
      <w:r>
        <w:rPr>
          <w:rFonts w:hint="eastAsia"/>
          <w:highlight w:val="none"/>
          <w:shd w:val="clear" w:color="auto" w:fill="ffffff"/>
        </w:rPr>
        <w:t xml:space="preserve">2.生产厂名与厂址应与生产厂营业执照载明的相关信息保持一致。</w:t>
      </w:r>
      <w:r/>
    </w:p>
    <w:p>
      <w:pPr>
        <w:pStyle w:val="757"/>
        <w:spacing w:before="30" w:beforeAutospacing="0" w:after="30" w:afterAutospacing="0" w:line="0" w:lineRule="atLeast"/>
        <w:rPr>
          <w:highlight w:val="none"/>
        </w:rPr>
      </w:pPr>
      <w:r>
        <w:rPr>
          <w:rFonts w:hint="eastAsia"/>
          <w:highlight w:val="none"/>
          <w:shd w:val="clear" w:color="auto" w:fill="ffffff"/>
        </w:rPr>
        <w:t xml:space="preserve">3.该产品的中国境内生产的组件成本占比相关要求实施前，“规定比例”栏可不填，下同。</w:t>
      </w:r>
      <w:r/>
    </w:p>
    <w:p>
      <w:pPr>
        <w:pStyle w:val="757"/>
        <w:spacing w:before="30" w:beforeAutospacing="0" w:after="30" w:afterAutospacing="0" w:line="0" w:lineRule="atLeast"/>
        <w:rPr>
          <w:highlight w:val="none"/>
        </w:rPr>
      </w:pPr>
      <w:r>
        <w:rPr>
          <w:rFonts w:hint="eastAsia"/>
          <w:highlight w:val="none"/>
          <w:shd w:val="clear" w:color="auto" w:fill="ffffff"/>
        </w:rPr>
        <w:t xml:space="preserve">4.该产品的关键组件要求实施前，“关键组件”栏可不填，下同。</w:t>
      </w:r>
      <w:r/>
    </w:p>
    <w:p>
      <w:pPr>
        <w:pStyle w:val="757"/>
        <w:spacing w:before="30" w:beforeAutospacing="0" w:after="30" w:afterAutospacing="0" w:line="0" w:lineRule="atLeast"/>
        <w:rPr>
          <w:highlight w:val="none"/>
          <w:shd w:val="clear" w:color="auto" w:fill="ffffff"/>
        </w:rPr>
      </w:pPr>
      <w:r>
        <w:rPr>
          <w:rFonts w:hint="eastAsia"/>
          <w:highlight w:val="none"/>
          <w:shd w:val="clear" w:color="auto" w:fill="ffffff"/>
        </w:rPr>
        <w:t xml:space="preserve">5.该产品的关键工序要求实施前，“关键工序”栏可不填，下同。</w:t>
      </w:r>
      <w:r/>
    </w:p>
    <w:p>
      <w:pPr>
        <w:pStyle w:val="757"/>
        <w:spacing w:before="30" w:beforeAutospacing="0" w:after="30" w:afterAutospacing="0" w:line="0" w:lineRule="atLeast"/>
        <w:rPr>
          <w:highlight w:val="none"/>
          <w:shd w:val="clear" w:color="auto" w:fill="ffffff"/>
        </w:rPr>
      </w:pPr>
      <w:r>
        <w:rPr>
          <w:rFonts w:hint="eastAsia"/>
          <w:highlight w:val="none"/>
          <w:shd w:val="clear" w:color="auto" w:fill="ffffff"/>
        </w:rPr>
        <w:t xml:space="preserve">6.《声明函》中标注“</w:t>
      </w:r>
      <w:r>
        <w:rPr>
          <w:rFonts w:hint="eastAsia"/>
          <w:highlight w:val="none"/>
          <w:u w:val="single"/>
          <w:shd w:val="clear" w:color="auto" w:fill="ffffff"/>
        </w:rPr>
        <w:t xml:space="preserve">  </w:t>
      </w:r>
      <w:r>
        <w:rPr>
          <w:rStyle w:val="762"/>
          <w:rFonts w:hint="eastAsia"/>
          <w:i w:val="0"/>
          <w:highlight w:val="none"/>
          <w:u w:val="single"/>
          <w:shd w:val="clear" w:color="auto" w:fill="ffffff"/>
        </w:rPr>
        <w:t xml:space="preserve">/  </w:t>
      </w:r>
      <w:r>
        <w:rPr>
          <w:rFonts w:hint="eastAsia"/>
          <w:highlight w:val="none"/>
          <w:shd w:val="clear" w:color="auto" w:fill="ffffff"/>
        </w:rPr>
        <w:t xml:space="preserve">”的地方无需填写。</w:t>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bookmarkEnd w:id="197"/>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24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方正魏碑_GBK">
    <w:panose1 w:val="020B0503020202020204"/>
  </w:font>
  <w:font w:name="华文新魏">
    <w:panose1 w:val="02010800040101010101"/>
  </w:font>
  <w:font w:name="仿宋">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Century">
    <w:panose1 w:val="020406040505050203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fldChar w:fldCharType="begin"/>
    </w:r>
    <w:r>
      <w:instrText xml:space="preserve">PAGE   \* MERGEFORMAT</w:instrText>
    </w:r>
    <w:r>
      <w:fldChar w:fldCharType="separate"/>
    </w:r>
    <w:r>
      <w:rPr>
        <w:lang w:val="zh-CN"/>
      </w:rPr>
      <w:t xml:space="preserve">3</w:t>
    </w:r>
    <w:r>
      <w:fldChar w:fldCharType="end"/>
    </w:r>
    <w:r/>
  </w:p>
  <w:p>
    <w:pPr>
      <w:pStyle w:val="9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1041"/>
        <w:rFonts w:ascii="宋体" w:hAnsi="宋体"/>
      </w:rPr>
      <w:framePr w:wrap="around" w:vAnchor="text" w:hAnchor="margin" w:xAlign="center" w:y="1"/>
    </w:pPr>
    <w:r>
      <w:rPr>
        <w:rFonts w:ascii="宋体" w:hAnsi="宋体"/>
      </w:rPr>
      <w:fldChar w:fldCharType="begin"/>
    </w:r>
    <w:r>
      <w:rPr>
        <w:rStyle w:val="1041"/>
        <w:rFonts w:ascii="宋体" w:hAnsi="宋体"/>
      </w:rPr>
      <w:instrText xml:space="preserve">PAGE  </w:instrText>
    </w:r>
    <w:r>
      <w:rPr>
        <w:rFonts w:ascii="宋体" w:hAnsi="宋体"/>
      </w:rPr>
      <w:fldChar w:fldCharType="separate"/>
    </w:r>
    <w:r>
      <w:rPr>
        <w:rStyle w:val="1041"/>
        <w:rFonts w:ascii="宋体" w:hAnsi="宋体"/>
      </w:rPr>
      <w:t xml:space="preserve">49</w:t>
    </w:r>
    <w:r>
      <w:rPr>
        <w:rFonts w:ascii="宋体" w:hAnsi="宋体"/>
      </w:rPr>
      <w:fldChar w:fldCharType="end"/>
    </w:r>
    <w:r/>
  </w:p>
  <w:p>
    <w:pPr>
      <w:pStyle w:val="955"/>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4"/>
      <w:isLgl w:val="false"/>
      <w:suff w:val="nothing"/>
      <w:lvlText w:val=""/>
      <w:lvlJc w:val="left"/>
      <w:pPr>
        <w:ind w:left="0" w:firstLine="0"/>
      </w:pPr>
      <w:rPr>
        <w:rFonts w:hint="eastAsia"/>
      </w:rPr>
    </w:lvl>
    <w:lvl w:ilvl="6">
      <w:start w:val="1"/>
      <w:numFmt w:val="decimal"/>
      <w:pStyle w:val="926"/>
      <w:isLgl w:val="false"/>
      <w:suff w:val="nothing"/>
      <w:lvlText w:val=""/>
      <w:lvlJc w:val="left"/>
      <w:pPr>
        <w:ind w:left="0" w:firstLine="0"/>
      </w:pPr>
      <w:rPr>
        <w:rFonts w:hint="eastAsia"/>
      </w:rPr>
    </w:lvl>
    <w:lvl w:ilvl="7">
      <w:start w:val="1"/>
      <w:numFmt w:val="decimal"/>
      <w:pStyle w:val="928"/>
      <w:isLgl w:val="false"/>
      <w:suff w:val="nothing"/>
      <w:lvlText w:val=""/>
      <w:lvlJc w:val="left"/>
      <w:pPr>
        <w:ind w:left="0" w:firstLine="0"/>
      </w:pPr>
      <w:rPr>
        <w:rFonts w:hint="eastAsia"/>
      </w:rPr>
    </w:lvl>
    <w:lvl w:ilvl="8">
      <w:start w:val="1"/>
      <w:numFmt w:val="decimal"/>
      <w:pStyle w:val="930"/>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7">
    <w:name w:val="Heading 1"/>
    <w:basedOn w:val="726"/>
    <w:next w:val="726"/>
    <w:link w:val="1021"/>
    <w:uiPriority w:val="9"/>
    <w:qFormat/>
    <w:pPr>
      <w:keepLines/>
      <w:keepNext/>
      <w:spacing w:before="480" w:after="200"/>
      <w:outlineLvl w:val="0"/>
    </w:pPr>
    <w:rPr>
      <w:rFonts w:ascii="楷体_GB2312" w:eastAsia="楷体_GB2312"/>
      <w:sz w:val="28"/>
      <w:szCs w:val="28"/>
    </w:rPr>
  </w:style>
  <w:style w:type="paragraph" w:styleId="728">
    <w:name w:val="Heading 2"/>
    <w:basedOn w:val="726"/>
    <w:next w:val="726"/>
    <w:link w:val="1022"/>
    <w:uiPriority w:val="9"/>
    <w:unhideWhenUsed/>
    <w:qFormat/>
    <w:pPr>
      <w:keepLines/>
      <w:keepNext/>
      <w:spacing w:before="360" w:after="200"/>
      <w:outlineLvl w:val="1"/>
    </w:pPr>
    <w:rPr>
      <w:rFonts w:ascii="Arial" w:hAnsi="Arial" w:eastAsia="幼圆" w:cs="Arial"/>
      <w:b/>
      <w:bCs/>
      <w:sz w:val="44"/>
      <w:szCs w:val="44"/>
    </w:rPr>
  </w:style>
  <w:style w:type="paragraph" w:styleId="729">
    <w:name w:val="Heading 3"/>
    <w:basedOn w:val="726"/>
    <w:next w:val="726"/>
    <w:link w:val="1023"/>
    <w:uiPriority w:val="9"/>
    <w:unhideWhenUsed/>
    <w:qFormat/>
    <w:pPr>
      <w:keepLines/>
      <w:keepNext/>
      <w:spacing w:before="320" w:after="200"/>
      <w:outlineLvl w:val="2"/>
    </w:pPr>
    <w:rPr>
      <w:b/>
      <w:bCs/>
      <w:sz w:val="32"/>
      <w:szCs w:val="32"/>
    </w:rPr>
  </w:style>
  <w:style w:type="paragraph" w:styleId="730">
    <w:name w:val="Heading 4"/>
    <w:basedOn w:val="726"/>
    <w:next w:val="726"/>
    <w:link w:val="1024"/>
    <w:uiPriority w:val="9"/>
    <w:unhideWhenUsed/>
    <w:qFormat/>
    <w:pPr>
      <w:keepLines/>
      <w:keepNext/>
      <w:spacing w:before="320" w:after="200"/>
      <w:outlineLvl w:val="3"/>
    </w:pPr>
    <w:rPr>
      <w:rFonts w:ascii="Arial" w:hAnsi="Arial" w:eastAsia="黑体" w:cs="Arial"/>
      <w:b/>
      <w:bCs/>
      <w:sz w:val="28"/>
      <w:szCs w:val="28"/>
    </w:rPr>
  </w:style>
  <w:style w:type="paragraph" w:styleId="731">
    <w:name w:val="Heading 5"/>
    <w:basedOn w:val="726"/>
    <w:next w:val="726"/>
    <w:link w:val="1025"/>
    <w:uiPriority w:val="9"/>
    <w:unhideWhenUsed/>
    <w:qFormat/>
    <w:pPr>
      <w:keepLines/>
      <w:keepNext/>
      <w:spacing w:before="320" w:after="200"/>
      <w:outlineLvl w:val="4"/>
    </w:pPr>
    <w:rPr>
      <w:rFonts w:ascii="宋体"/>
      <w:color w:val="000000"/>
      <w:sz w:val="28"/>
      <w:szCs w:val="28"/>
    </w:rPr>
  </w:style>
  <w:style w:type="paragraph" w:styleId="732">
    <w:name w:val="Heading 6"/>
    <w:basedOn w:val="726"/>
    <w:next w:val="726"/>
    <w:link w:val="1026"/>
    <w:uiPriority w:val="9"/>
    <w:unhideWhenUsed/>
    <w:qFormat/>
    <w:pPr>
      <w:keepLines/>
      <w:keepNext/>
      <w:spacing w:before="320" w:after="200"/>
      <w:outlineLvl w:val="5"/>
    </w:pPr>
    <w:rPr>
      <w:rFonts w:ascii="Arial" w:hAnsi="Arial" w:eastAsia="黑体"/>
      <w:b/>
      <w:bCs/>
      <w:sz w:val="24"/>
      <w:szCs w:val="24"/>
    </w:rPr>
  </w:style>
  <w:style w:type="paragraph" w:styleId="733">
    <w:name w:val="Heading 7"/>
    <w:basedOn w:val="726"/>
    <w:next w:val="726"/>
    <w:link w:val="1027"/>
    <w:uiPriority w:val="9"/>
    <w:unhideWhenUsed/>
    <w:qFormat/>
    <w:pPr>
      <w:keepLines/>
      <w:keepNext/>
      <w:spacing w:before="320" w:after="200"/>
      <w:outlineLvl w:val="6"/>
    </w:pPr>
    <w:rPr>
      <w:b/>
      <w:bCs/>
      <w:sz w:val="24"/>
      <w:szCs w:val="24"/>
    </w:rPr>
  </w:style>
  <w:style w:type="paragraph" w:styleId="734">
    <w:name w:val="Heading 8"/>
    <w:basedOn w:val="726"/>
    <w:next w:val="726"/>
    <w:link w:val="1028"/>
    <w:uiPriority w:val="9"/>
    <w:unhideWhenUsed/>
    <w:qFormat/>
    <w:pPr>
      <w:keepLines/>
      <w:keepNext/>
      <w:spacing w:before="320" w:after="200"/>
      <w:outlineLvl w:val="7"/>
    </w:pPr>
    <w:rPr>
      <w:rFonts w:ascii="Arial" w:hAnsi="Arial" w:eastAsia="黑体"/>
      <w:sz w:val="24"/>
      <w:szCs w:val="24"/>
    </w:rPr>
  </w:style>
  <w:style w:type="paragraph" w:styleId="735">
    <w:name w:val="Heading 9"/>
    <w:basedOn w:val="726"/>
    <w:next w:val="726"/>
    <w:link w:val="1029"/>
    <w:uiPriority w:val="9"/>
    <w:unhideWhenUsed/>
    <w:qFormat/>
    <w:pPr>
      <w:keepLines/>
      <w:keepNext/>
      <w:spacing w:before="320" w:after="200"/>
      <w:outlineLvl w:val="8"/>
    </w:pPr>
    <w:rPr>
      <w:rFonts w:ascii="Arial" w:hAnsi="Arial" w:eastAsia="黑体"/>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uiPriority w:val="0"/>
    <w:qFormat/>
    <w:pPr>
      <w:ind w:firstLine="420"/>
    </w:pPr>
    <w:rPr>
      <w:sz w:val="24"/>
    </w:rPr>
  </w:style>
  <w:style w:type="paragraph" w:styleId="740">
    <w:name w:val="Caption"/>
    <w:basedOn w:val="726"/>
    <w:next w:val="726"/>
    <w:uiPriority w:val="35"/>
    <w:semiHidden/>
    <w:unhideWhenUsed/>
    <w:qFormat/>
    <w:pPr>
      <w:spacing w:line="276" w:lineRule="auto"/>
    </w:pPr>
    <w:rPr>
      <w:b/>
      <w:bCs/>
      <w:color w:val="4f81bd"/>
      <w:sz w:val="18"/>
      <w:szCs w:val="18"/>
    </w:rPr>
  </w:style>
  <w:style w:type="paragraph" w:styleId="741">
    <w:name w:val="annotation text"/>
    <w:basedOn w:val="726"/>
    <w:uiPriority w:val="99"/>
    <w:semiHidden/>
    <w:unhideWhenUsed/>
    <w:qFormat/>
    <w:pPr>
      <w:jc w:val="left"/>
    </w:pPr>
  </w:style>
  <w:style w:type="paragraph" w:styleId="742">
    <w:name w:val="index 4"/>
    <w:basedOn w:val="726"/>
    <w:next w:val="726"/>
    <w:uiPriority w:val="0"/>
    <w:qFormat/>
    <w:pPr>
      <w:ind w:left="600"/>
      <w:spacing w:line="360" w:lineRule="auto"/>
    </w:pPr>
    <w:rPr>
      <w:rFonts w:ascii="Century" w:hAnsi="Century" w:cs="Century"/>
      <w:sz w:val="24"/>
    </w:rPr>
  </w:style>
  <w:style w:type="paragraph" w:styleId="743">
    <w:name w:val="toc 5"/>
    <w:basedOn w:val="726"/>
    <w:next w:val="726"/>
    <w:uiPriority w:val="39"/>
    <w:unhideWhenUsed/>
    <w:qFormat/>
    <w:pPr>
      <w:ind w:left="1134"/>
      <w:spacing w:after="57"/>
    </w:pPr>
  </w:style>
  <w:style w:type="paragraph" w:styleId="744">
    <w:name w:val="toc 3"/>
    <w:basedOn w:val="726"/>
    <w:next w:val="726"/>
    <w:uiPriority w:val="39"/>
    <w:unhideWhenUsed/>
    <w:qFormat/>
    <w:pPr>
      <w:ind w:left="567"/>
      <w:spacing w:after="57"/>
    </w:pPr>
  </w:style>
  <w:style w:type="paragraph" w:styleId="745">
    <w:name w:val="toc 8"/>
    <w:basedOn w:val="726"/>
    <w:next w:val="726"/>
    <w:uiPriority w:val="39"/>
    <w:unhideWhenUsed/>
    <w:qFormat/>
    <w:pPr>
      <w:ind w:left="1984"/>
      <w:spacing w:after="57"/>
    </w:pPr>
  </w:style>
  <w:style w:type="paragraph" w:styleId="746">
    <w:name w:val="endnote text"/>
    <w:basedOn w:val="726"/>
    <w:link w:val="1038"/>
    <w:uiPriority w:val="99"/>
    <w:semiHidden/>
    <w:unhideWhenUsed/>
    <w:qFormat/>
    <w:rPr>
      <w:sz w:val="20"/>
    </w:rPr>
  </w:style>
  <w:style w:type="paragraph" w:styleId="747">
    <w:name w:val="Footer"/>
    <w:basedOn w:val="726"/>
    <w:link w:val="1036"/>
    <w:uiPriority w:val="99"/>
    <w:unhideWhenUsed/>
    <w:qFormat/>
    <w:pPr>
      <w:tabs>
        <w:tab w:val="center" w:pos="7143" w:leader="none"/>
        <w:tab w:val="right" w:pos="14287" w:leader="none"/>
      </w:tabs>
    </w:pPr>
    <w:rPr>
      <w:sz w:val="18"/>
      <w:szCs w:val="18"/>
    </w:rPr>
  </w:style>
  <w:style w:type="paragraph" w:styleId="748">
    <w:name w:val="Header"/>
    <w:basedOn w:val="726"/>
    <w:link w:val="1034"/>
    <w:uiPriority w:val="99"/>
    <w:unhideWhenUsed/>
    <w:qFormat/>
    <w:pPr>
      <w:tabs>
        <w:tab w:val="center" w:pos="7143" w:leader="none"/>
        <w:tab w:val="right" w:pos="14287" w:leader="none"/>
      </w:tabs>
    </w:pPr>
    <w:rPr>
      <w:sz w:val="18"/>
      <w:szCs w:val="18"/>
    </w:rPr>
  </w:style>
  <w:style w:type="paragraph" w:styleId="749">
    <w:name w:val="toc 1"/>
    <w:basedOn w:val="726"/>
    <w:next w:val="726"/>
    <w:uiPriority w:val="39"/>
    <w:unhideWhenUsed/>
    <w:qFormat/>
    <w:pPr>
      <w:spacing w:after="57"/>
    </w:pPr>
  </w:style>
  <w:style w:type="paragraph" w:styleId="750">
    <w:name w:val="toc 4"/>
    <w:basedOn w:val="726"/>
    <w:next w:val="726"/>
    <w:uiPriority w:val="39"/>
    <w:unhideWhenUsed/>
    <w:qFormat/>
    <w:pPr>
      <w:ind w:left="850"/>
      <w:spacing w:after="57"/>
    </w:pPr>
  </w:style>
  <w:style w:type="paragraph" w:styleId="751">
    <w:name w:val="Subtitle"/>
    <w:basedOn w:val="726"/>
    <w:next w:val="726"/>
    <w:link w:val="1031"/>
    <w:uiPriority w:val="11"/>
    <w:qFormat/>
    <w:pPr>
      <w:spacing w:before="200" w:after="200"/>
    </w:pPr>
    <w:rPr>
      <w:sz w:val="24"/>
      <w:szCs w:val="24"/>
    </w:rPr>
  </w:style>
  <w:style w:type="paragraph" w:styleId="752">
    <w:name w:val="footnote text"/>
    <w:basedOn w:val="726"/>
    <w:link w:val="1037"/>
    <w:uiPriority w:val="99"/>
    <w:semiHidden/>
    <w:unhideWhenUsed/>
    <w:qFormat/>
    <w:pPr>
      <w:spacing w:after="40"/>
    </w:pPr>
    <w:rPr>
      <w:sz w:val="18"/>
    </w:rPr>
  </w:style>
  <w:style w:type="paragraph" w:styleId="753">
    <w:name w:val="toc 6"/>
    <w:basedOn w:val="726"/>
    <w:next w:val="726"/>
    <w:uiPriority w:val="39"/>
    <w:unhideWhenUsed/>
    <w:qFormat/>
    <w:pPr>
      <w:ind w:left="1417"/>
      <w:spacing w:after="57"/>
    </w:pPr>
  </w:style>
  <w:style w:type="paragraph" w:styleId="754">
    <w:name w:val="table of figures"/>
    <w:basedOn w:val="726"/>
    <w:next w:val="726"/>
    <w:uiPriority w:val="99"/>
    <w:unhideWhenUsed/>
    <w:qFormat/>
  </w:style>
  <w:style w:type="paragraph" w:styleId="755">
    <w:name w:val="toc 2"/>
    <w:basedOn w:val="726"/>
    <w:next w:val="726"/>
    <w:uiPriority w:val="39"/>
    <w:unhideWhenUsed/>
    <w:qFormat/>
    <w:pPr>
      <w:ind w:left="283"/>
      <w:spacing w:after="57"/>
    </w:pPr>
  </w:style>
  <w:style w:type="paragraph" w:styleId="756">
    <w:name w:val="toc 9"/>
    <w:basedOn w:val="726"/>
    <w:next w:val="726"/>
    <w:uiPriority w:val="39"/>
    <w:unhideWhenUsed/>
    <w:qFormat/>
    <w:pPr>
      <w:ind w:left="2268"/>
      <w:spacing w:after="57"/>
    </w:pPr>
  </w:style>
  <w:style w:type="paragraph" w:styleId="757">
    <w:name w:val="Normal (Web)"/>
    <w:basedOn w:val="726"/>
    <w:uiPriority w:val="99"/>
    <w:qFormat/>
    <w:pPr>
      <w:jc w:val="left"/>
      <w:spacing w:before="100" w:beforeAutospacing="1" w:after="100" w:afterAutospacing="1"/>
      <w:widowControl/>
    </w:pPr>
    <w:rPr>
      <w:rFonts w:ascii="宋体" w:hAnsi="宋体" w:cs="宋体"/>
      <w:sz w:val="24"/>
      <w:szCs w:val="24"/>
    </w:rPr>
  </w:style>
  <w:style w:type="paragraph" w:styleId="758">
    <w:name w:val="Title"/>
    <w:basedOn w:val="726"/>
    <w:next w:val="726"/>
    <w:link w:val="1030"/>
    <w:uiPriority w:val="10"/>
    <w:qFormat/>
    <w:pPr>
      <w:contextualSpacing/>
      <w:spacing w:before="300" w:after="200"/>
    </w:pPr>
    <w:rPr>
      <w:sz w:val="48"/>
      <w:szCs w:val="48"/>
    </w:rPr>
  </w:style>
  <w:style w:type="table" w:styleId="759">
    <w:name w:val="Table Grid"/>
    <w:basedOn w:val="7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Emphasis"/>
    <w:basedOn w:val="736"/>
    <w:uiPriority w:val="0"/>
    <w:qFormat/>
    <w:rPr>
      <w:i/>
    </w:rPr>
  </w:style>
  <w:style w:type="character" w:styleId="763">
    <w:name w:val="Hyperlink"/>
    <w:uiPriority w:val="99"/>
    <w:unhideWhenUsed/>
    <w:qFormat/>
    <w:rPr>
      <w:color w:val="0000ff"/>
      <w:u w:val="single"/>
    </w:rPr>
  </w:style>
  <w:style w:type="character" w:styleId="764">
    <w:name w:val="footnote reference"/>
    <w:uiPriority w:val="99"/>
    <w:unhideWhenUsed/>
    <w:qFormat/>
    <w:rPr>
      <w:vertAlign w:val="superscript"/>
    </w:rPr>
  </w:style>
  <w:style w:type="character" w:styleId="765" w:customStyle="1">
    <w:name w:val="Heading 1 Char"/>
    <w:basedOn w:val="736"/>
    <w:uiPriority w:val="9"/>
    <w:qFormat/>
    <w:rPr>
      <w:rFonts w:ascii="Arial" w:hAnsi="Arial" w:eastAsia="Arial" w:cs="Arial"/>
      <w:sz w:val="40"/>
      <w:szCs w:val="40"/>
    </w:rPr>
  </w:style>
  <w:style w:type="character" w:styleId="766" w:customStyle="1">
    <w:name w:val="Heading 2 Char"/>
    <w:basedOn w:val="736"/>
    <w:uiPriority w:val="9"/>
    <w:qFormat/>
    <w:rPr>
      <w:rFonts w:ascii="Arial" w:hAnsi="Arial" w:eastAsia="Arial" w:cs="Arial"/>
      <w:sz w:val="34"/>
    </w:rPr>
  </w:style>
  <w:style w:type="character" w:styleId="767" w:customStyle="1">
    <w:name w:val="Heading 3 Char"/>
    <w:basedOn w:val="736"/>
    <w:uiPriority w:val="9"/>
    <w:qFormat/>
    <w:rPr>
      <w:rFonts w:ascii="Arial" w:hAnsi="Arial" w:eastAsia="Arial" w:cs="Arial"/>
      <w:sz w:val="30"/>
      <w:szCs w:val="30"/>
    </w:rPr>
  </w:style>
  <w:style w:type="character" w:styleId="768" w:customStyle="1">
    <w:name w:val="Heading 4 Char"/>
    <w:basedOn w:val="736"/>
    <w:uiPriority w:val="9"/>
    <w:qFormat/>
    <w:rPr>
      <w:rFonts w:ascii="Arial" w:hAnsi="Arial" w:eastAsia="Arial" w:cs="Arial"/>
      <w:b/>
      <w:bCs/>
      <w:sz w:val="26"/>
      <w:szCs w:val="26"/>
    </w:rPr>
  </w:style>
  <w:style w:type="character" w:styleId="769" w:customStyle="1">
    <w:name w:val="Heading 5 Char"/>
    <w:basedOn w:val="736"/>
    <w:uiPriority w:val="9"/>
    <w:qFormat/>
    <w:rPr>
      <w:rFonts w:ascii="Arial" w:hAnsi="Arial" w:eastAsia="Arial" w:cs="Arial"/>
      <w:b/>
      <w:bCs/>
      <w:sz w:val="24"/>
      <w:szCs w:val="24"/>
    </w:rPr>
  </w:style>
  <w:style w:type="character" w:styleId="770" w:customStyle="1">
    <w:name w:val="Heading 6 Char"/>
    <w:basedOn w:val="736"/>
    <w:uiPriority w:val="9"/>
    <w:qFormat/>
    <w:rPr>
      <w:rFonts w:ascii="Arial" w:hAnsi="Arial" w:eastAsia="Arial" w:cs="Arial"/>
      <w:b/>
      <w:bCs/>
      <w:sz w:val="22"/>
      <w:szCs w:val="22"/>
    </w:rPr>
  </w:style>
  <w:style w:type="character" w:styleId="771" w:customStyle="1">
    <w:name w:val="Heading 7 Char"/>
    <w:basedOn w:val="736"/>
    <w:uiPriority w:val="9"/>
    <w:qFormat/>
    <w:rPr>
      <w:rFonts w:ascii="Arial" w:hAnsi="Arial" w:eastAsia="Arial" w:cs="Arial"/>
      <w:b/>
      <w:bCs/>
      <w:i/>
      <w:iCs/>
      <w:sz w:val="22"/>
      <w:szCs w:val="22"/>
    </w:rPr>
  </w:style>
  <w:style w:type="character" w:styleId="772" w:customStyle="1">
    <w:name w:val="Heading 8 Char"/>
    <w:basedOn w:val="736"/>
    <w:uiPriority w:val="9"/>
    <w:qFormat/>
    <w:rPr>
      <w:rFonts w:ascii="Arial" w:hAnsi="Arial" w:eastAsia="Arial" w:cs="Arial"/>
      <w:i/>
      <w:iCs/>
      <w:sz w:val="22"/>
      <w:szCs w:val="22"/>
    </w:rPr>
  </w:style>
  <w:style w:type="character" w:styleId="773" w:customStyle="1">
    <w:name w:val="Heading 9 Char"/>
    <w:basedOn w:val="736"/>
    <w:uiPriority w:val="9"/>
    <w:qFormat/>
    <w:rPr>
      <w:rFonts w:ascii="Arial" w:hAnsi="Arial" w:eastAsia="Arial" w:cs="Arial"/>
      <w:i/>
      <w:iCs/>
      <w:sz w:val="21"/>
      <w:szCs w:val="21"/>
    </w:rPr>
  </w:style>
  <w:style w:type="paragraph" w:styleId="774">
    <w:name w:val="List Paragraph"/>
    <w:basedOn w:val="726"/>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basedOn w:val="736"/>
    <w:uiPriority w:val="10"/>
    <w:qFormat/>
    <w:rPr>
      <w:sz w:val="48"/>
      <w:szCs w:val="48"/>
    </w:rPr>
  </w:style>
  <w:style w:type="character" w:styleId="777" w:customStyle="1">
    <w:name w:val="Subtitle Char"/>
    <w:basedOn w:val="736"/>
    <w:uiPriority w:val="11"/>
    <w:qFormat/>
    <w:rPr>
      <w:sz w:val="24"/>
      <w:szCs w:val="24"/>
    </w:rPr>
  </w:style>
  <w:style w:type="paragraph" w:styleId="778">
    <w:name w:val="Quote"/>
    <w:basedOn w:val="726"/>
    <w:next w:val="726"/>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6"/>
    <w:next w:val="726"/>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basedOn w:val="736"/>
    <w:uiPriority w:val="99"/>
    <w:qFormat/>
  </w:style>
  <w:style w:type="character" w:styleId="783" w:customStyle="1">
    <w:name w:val="Caption Char"/>
    <w:uiPriority w:val="99"/>
    <w:qFormat/>
  </w:style>
  <w:style w:type="table" w:styleId="784"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3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basedOn w:val="73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basedOn w:val="73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basedOn w:val="73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basedOn w:val="73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basedOn w:val="73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basedOn w:val="73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basedOn w:val="73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9" w:customStyle="1">
    <w:name w:val="Grid Table 6 Colorful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basedOn w:val="73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basedOn w:val="73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3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3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3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3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3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3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3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3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3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3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3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3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basedOn w:val="73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basedOn w:val="73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basedOn w:val="73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basedOn w:val="73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basedOn w:val="73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basedOn w:val="73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3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3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3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3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3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basedOn w:val="73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basedOn w:val="73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basedOn w:val="73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basedOn w:val="73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basedOn w:val="73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basedOn w:val="73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basedOn w:val="73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basedOn w:val="73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basedOn w:val="73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basedOn w:val="73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basedOn w:val="73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basedOn w:val="73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basedOn w:val="73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basedOn w:val="73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basedOn w:val="73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basedOn w:val="73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basedOn w:val="73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3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3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3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3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3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3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basedOn w:val="73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basedOn w:val="73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basedOn w:val="73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basedOn w:val="73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basedOn w:val="73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basedOn w:val="73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uiPriority w:val="99"/>
    <w:qFormat/>
    <w:rPr>
      <w:sz w:val="18"/>
    </w:rPr>
  </w:style>
  <w:style w:type="character" w:styleId="910" w:customStyle="1">
    <w:name w:val="Endnote Text Char"/>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character" w:styleId="912" w:customStyle="1">
    <w:name w:val="标题 1 Char"/>
    <w:link w:val="913"/>
    <w:uiPriority w:val="0"/>
    <w:qFormat/>
    <w:rPr>
      <w:rFonts w:ascii="楷体_GB2312" w:hAnsi="Times New Roman" w:eastAsia="楷体_GB2312" w:cs="Times New Roman"/>
      <w:sz w:val="28"/>
      <w:szCs w:val="28"/>
    </w:rPr>
  </w:style>
  <w:style w:type="paragraph" w:styleId="913" w:customStyle="1">
    <w:name w:val="标题 11"/>
    <w:basedOn w:val="726"/>
    <w:next w:val="726"/>
    <w:link w:val="912"/>
    <w:uiPriority w:val="0"/>
    <w:qFormat/>
    <w:pPr>
      <w:jc w:val="center"/>
      <w:keepNext/>
      <w:outlineLvl w:val="0"/>
    </w:pPr>
    <w:rPr>
      <w:rFonts w:ascii="楷体_GB2312" w:eastAsia="楷体_GB2312"/>
      <w:sz w:val="28"/>
      <w:szCs w:val="28"/>
    </w:rPr>
  </w:style>
  <w:style w:type="character" w:styleId="914" w:customStyle="1">
    <w:name w:val="标题 2 Char"/>
    <w:link w:val="915"/>
    <w:uiPriority w:val="0"/>
    <w:qFormat/>
    <w:rPr>
      <w:rFonts w:ascii="Arial" w:hAnsi="Arial" w:eastAsia="幼圆" w:cs="Arial"/>
      <w:b/>
      <w:bCs/>
      <w:sz w:val="44"/>
      <w:szCs w:val="44"/>
    </w:rPr>
  </w:style>
  <w:style w:type="paragraph" w:styleId="915" w:customStyle="1">
    <w:name w:val="标题 21"/>
    <w:basedOn w:val="726"/>
    <w:next w:val="916"/>
    <w:link w:val="9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正文缩进11"/>
    <w:basedOn w:val="726"/>
    <w:link w:val="936"/>
    <w:uiPriority w:val="0"/>
    <w:qFormat/>
    <w:pPr>
      <w:ind w:firstLine="420"/>
    </w:pPr>
    <w:rPr>
      <w:szCs w:val="21"/>
    </w:rPr>
  </w:style>
  <w:style w:type="character" w:styleId="917" w:customStyle="1">
    <w:name w:val="标题 3 Char"/>
    <w:link w:val="918"/>
    <w:uiPriority w:val="0"/>
    <w:qFormat/>
    <w:rPr>
      <w:rFonts w:ascii="Times New Roman" w:hAnsi="Times New Roman" w:eastAsia="宋体" w:cs="Times New Roman"/>
      <w:b/>
      <w:bCs/>
      <w:sz w:val="32"/>
      <w:szCs w:val="32"/>
    </w:rPr>
  </w:style>
  <w:style w:type="paragraph" w:styleId="918" w:customStyle="1">
    <w:name w:val="标题 31"/>
    <w:basedOn w:val="726"/>
    <w:next w:val="916"/>
    <w:link w:val="917"/>
    <w:uiPriority w:val="0"/>
    <w:qFormat/>
    <w:pPr>
      <w:keepLines/>
      <w:keepNext/>
      <w:spacing w:before="260" w:after="260" w:line="416" w:lineRule="auto"/>
      <w:outlineLvl w:val="2"/>
    </w:pPr>
    <w:rPr>
      <w:b/>
      <w:bCs/>
      <w:sz w:val="32"/>
      <w:szCs w:val="32"/>
    </w:rPr>
  </w:style>
  <w:style w:type="character" w:styleId="919" w:customStyle="1">
    <w:name w:val="标题 4 Char"/>
    <w:link w:val="920"/>
    <w:uiPriority w:val="0"/>
    <w:qFormat/>
    <w:rPr>
      <w:rFonts w:ascii="Arial" w:hAnsi="Arial" w:eastAsia="黑体" w:cs="Arial"/>
      <w:b/>
      <w:bCs/>
      <w:sz w:val="28"/>
      <w:szCs w:val="28"/>
    </w:rPr>
  </w:style>
  <w:style w:type="paragraph" w:styleId="920" w:customStyle="1">
    <w:name w:val="标题 41"/>
    <w:basedOn w:val="726"/>
    <w:next w:val="916"/>
    <w:link w:val="919"/>
    <w:uiPriority w:val="0"/>
    <w:qFormat/>
    <w:pPr>
      <w:keepLines/>
      <w:keepNext/>
      <w:spacing w:before="280" w:after="290" w:line="376" w:lineRule="auto"/>
      <w:outlineLvl w:val="3"/>
    </w:pPr>
    <w:rPr>
      <w:rFonts w:ascii="Arial" w:hAnsi="Arial" w:eastAsia="黑体" w:cs="Arial"/>
      <w:b/>
      <w:bCs/>
      <w:sz w:val="28"/>
      <w:szCs w:val="28"/>
    </w:rPr>
  </w:style>
  <w:style w:type="character" w:styleId="921" w:customStyle="1">
    <w:name w:val="标题 5 Char"/>
    <w:link w:val="922"/>
    <w:uiPriority w:val="0"/>
    <w:qFormat/>
    <w:rPr>
      <w:rFonts w:ascii="宋体" w:hAnsi="Times New Roman" w:eastAsia="宋体" w:cs="Times New Roman"/>
      <w:color w:val="000000"/>
      <w:sz w:val="28"/>
      <w:szCs w:val="28"/>
    </w:rPr>
  </w:style>
  <w:style w:type="paragraph" w:styleId="922" w:customStyle="1">
    <w:name w:val="标题 51"/>
    <w:basedOn w:val="726"/>
    <w:next w:val="916"/>
    <w:link w:val="921"/>
    <w:uiPriority w:val="0"/>
    <w:qFormat/>
    <w:pPr>
      <w:keepNext/>
      <w:outlineLvl w:val="4"/>
    </w:pPr>
    <w:rPr>
      <w:rFonts w:ascii="宋体"/>
      <w:color w:val="000000"/>
      <w:sz w:val="28"/>
      <w:szCs w:val="28"/>
    </w:rPr>
  </w:style>
  <w:style w:type="character" w:styleId="923" w:customStyle="1">
    <w:name w:val="标题 6 Char"/>
    <w:link w:val="924"/>
    <w:uiPriority w:val="0"/>
    <w:qFormat/>
    <w:rPr>
      <w:rFonts w:ascii="Arial" w:hAnsi="Arial" w:eastAsia="黑体" w:cs="Times New Roman"/>
      <w:b/>
      <w:bCs/>
      <w:sz w:val="24"/>
      <w:szCs w:val="24"/>
    </w:rPr>
  </w:style>
  <w:style w:type="paragraph" w:styleId="924" w:customStyle="1">
    <w:name w:val="标题 61"/>
    <w:basedOn w:val="726"/>
    <w:next w:val="726"/>
    <w:link w:val="923"/>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25" w:customStyle="1">
    <w:name w:val="标题 7 Char"/>
    <w:link w:val="926"/>
    <w:uiPriority w:val="0"/>
    <w:qFormat/>
    <w:rPr>
      <w:rFonts w:ascii="Times New Roman" w:hAnsi="Times New Roman" w:eastAsia="宋体" w:cs="Times New Roman"/>
      <w:b/>
      <w:bCs/>
      <w:sz w:val="24"/>
      <w:szCs w:val="24"/>
    </w:rPr>
  </w:style>
  <w:style w:type="paragraph" w:styleId="926" w:customStyle="1">
    <w:name w:val="标题 71"/>
    <w:basedOn w:val="726"/>
    <w:next w:val="726"/>
    <w:link w:val="925"/>
    <w:uiPriority w:val="0"/>
    <w:qFormat/>
    <w:pPr>
      <w:numPr>
        <w:ilvl w:val="6"/>
        <w:numId w:val="1"/>
      </w:numPr>
      <w:keepLines/>
      <w:keepNext/>
      <w:spacing w:before="240" w:after="64" w:line="320" w:lineRule="auto"/>
      <w:outlineLvl w:val="6"/>
    </w:pPr>
    <w:rPr>
      <w:b/>
      <w:bCs/>
      <w:sz w:val="24"/>
      <w:szCs w:val="24"/>
    </w:rPr>
  </w:style>
  <w:style w:type="character" w:styleId="927" w:customStyle="1">
    <w:name w:val="标题 8 Char"/>
    <w:link w:val="928"/>
    <w:uiPriority w:val="0"/>
    <w:qFormat/>
    <w:rPr>
      <w:rFonts w:ascii="Arial" w:hAnsi="Arial" w:eastAsia="黑体" w:cs="Times New Roman"/>
      <w:sz w:val="24"/>
      <w:szCs w:val="24"/>
    </w:rPr>
  </w:style>
  <w:style w:type="paragraph" w:styleId="928" w:customStyle="1">
    <w:name w:val="标题 81"/>
    <w:basedOn w:val="726"/>
    <w:next w:val="726"/>
    <w:link w:val="92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29" w:customStyle="1">
    <w:name w:val="标题 9 Char"/>
    <w:link w:val="930"/>
    <w:uiPriority w:val="0"/>
    <w:qFormat/>
    <w:rPr>
      <w:rFonts w:ascii="Arial" w:hAnsi="Arial" w:eastAsia="黑体" w:cs="Times New Roman"/>
      <w:szCs w:val="21"/>
    </w:rPr>
  </w:style>
  <w:style w:type="paragraph" w:styleId="930" w:customStyle="1">
    <w:name w:val="标题 91"/>
    <w:basedOn w:val="726"/>
    <w:next w:val="726"/>
    <w:link w:val="929"/>
    <w:uiPriority w:val="0"/>
    <w:qFormat/>
    <w:pPr>
      <w:numPr>
        <w:ilvl w:val="8"/>
        <w:numId w:val="1"/>
      </w:numPr>
      <w:keepLines/>
      <w:keepNext/>
      <w:spacing w:before="240" w:after="64" w:line="320" w:lineRule="auto"/>
      <w:outlineLvl w:val="8"/>
    </w:pPr>
    <w:rPr>
      <w:rFonts w:ascii="Arial" w:hAnsi="Arial" w:eastAsia="黑体"/>
      <w:szCs w:val="21"/>
    </w:rPr>
  </w:style>
  <w:style w:type="character" w:styleId="931" w:customStyle="1">
    <w:name w:val="批注主题 Char"/>
    <w:link w:val="932"/>
    <w:uiPriority w:val="0"/>
    <w:semiHidden/>
    <w:qFormat/>
    <w:rPr>
      <w:rFonts w:ascii="Times New Roman" w:hAnsi="Times New Roman" w:eastAsia="宋体" w:cs="Times New Roman"/>
      <w:b/>
      <w:bCs/>
      <w:szCs w:val="21"/>
    </w:rPr>
  </w:style>
  <w:style w:type="paragraph" w:styleId="932" w:customStyle="1">
    <w:name w:val="批注主题1"/>
    <w:basedOn w:val="933"/>
    <w:next w:val="933"/>
    <w:link w:val="931"/>
    <w:uiPriority w:val="0"/>
    <w:semiHidden/>
    <w:qFormat/>
    <w:rPr>
      <w:b/>
      <w:bCs/>
      <w:szCs w:val="21"/>
    </w:rPr>
  </w:style>
  <w:style w:type="paragraph" w:styleId="933" w:customStyle="1">
    <w:name w:val="批注文字1"/>
    <w:basedOn w:val="726"/>
    <w:link w:val="939"/>
    <w:uiPriority w:val="0"/>
    <w:unhideWhenUsed/>
    <w:qFormat/>
    <w:pPr>
      <w:jc w:val="left"/>
    </w:pPr>
  </w:style>
  <w:style w:type="character" w:styleId="934" w:customStyle="1">
    <w:name w:val="正文首行缩进 Char"/>
    <w:link w:val="935"/>
    <w:uiPriority w:val="0"/>
    <w:qFormat/>
    <w:rPr>
      <w:rFonts w:ascii="仿宋_GB2312" w:hAnsi="Times New Roman" w:eastAsia="仿宋_GB2312" w:cs="Times New Roman"/>
      <w:sz w:val="30"/>
      <w:szCs w:val="30"/>
    </w:rPr>
  </w:style>
  <w:style w:type="paragraph" w:styleId="935" w:customStyle="1">
    <w:name w:val="正文首行缩进1"/>
    <w:basedOn w:val="726"/>
    <w:link w:val="934"/>
    <w:uiPriority w:val="0"/>
    <w:qFormat/>
    <w:pPr>
      <w:ind w:firstLine="200"/>
      <w:spacing w:line="360" w:lineRule="auto"/>
    </w:pPr>
    <w:rPr>
      <w:rFonts w:ascii="仿宋_GB2312" w:eastAsia="仿宋_GB2312"/>
      <w:sz w:val="30"/>
      <w:szCs w:val="30"/>
    </w:rPr>
  </w:style>
  <w:style w:type="character" w:styleId="936" w:customStyle="1">
    <w:name w:val="正文缩进 Char"/>
    <w:link w:val="916"/>
    <w:uiPriority w:val="0"/>
    <w:qFormat/>
    <w:rPr>
      <w:szCs w:val="21"/>
    </w:rPr>
  </w:style>
  <w:style w:type="character" w:styleId="937" w:customStyle="1">
    <w:name w:val="文档结构图 Char"/>
    <w:link w:val="938"/>
    <w:uiPriority w:val="0"/>
    <w:semiHidden/>
    <w:qFormat/>
    <w:rPr>
      <w:rFonts w:ascii="Times New Roman" w:hAnsi="Times New Roman" w:eastAsia="宋体" w:cs="Times New Roman"/>
      <w:szCs w:val="21"/>
      <w:shd w:val="clear" w:color="auto" w:fill="000080"/>
    </w:rPr>
  </w:style>
  <w:style w:type="paragraph" w:styleId="938" w:customStyle="1">
    <w:name w:val="文档结构图1"/>
    <w:basedOn w:val="726"/>
    <w:link w:val="937"/>
    <w:uiPriority w:val="0"/>
    <w:semiHidden/>
    <w:qFormat/>
    <w:pPr>
      <w:shd w:val="clear" w:color="auto" w:fill="000080"/>
    </w:pPr>
    <w:rPr>
      <w:szCs w:val="21"/>
    </w:rPr>
  </w:style>
  <w:style w:type="character" w:styleId="939" w:customStyle="1">
    <w:name w:val="批注文字 Char"/>
    <w:link w:val="933"/>
    <w:uiPriority w:val="99"/>
    <w:semiHidden/>
    <w:qFormat/>
  </w:style>
  <w:style w:type="character" w:styleId="940" w:customStyle="1">
    <w:name w:val="正文文本 3 Char"/>
    <w:link w:val="941"/>
    <w:uiPriority w:val="0"/>
    <w:qFormat/>
    <w:rPr>
      <w:rFonts w:ascii="仿宋_GB2312" w:hAnsi="Arial" w:eastAsia="仿宋_GB2312" w:cs="Times New Roman"/>
      <w:sz w:val="32"/>
      <w:szCs w:val="32"/>
    </w:rPr>
  </w:style>
  <w:style w:type="paragraph" w:styleId="941" w:customStyle="1">
    <w:name w:val="正文文本 31"/>
    <w:basedOn w:val="726"/>
    <w:link w:val="940"/>
    <w:uiPriority w:val="0"/>
    <w:qFormat/>
    <w:rPr>
      <w:rFonts w:ascii="仿宋_GB2312" w:hAnsi="Arial" w:eastAsia="仿宋_GB2312"/>
      <w:sz w:val="32"/>
      <w:szCs w:val="32"/>
    </w:rPr>
  </w:style>
  <w:style w:type="character" w:styleId="942" w:customStyle="1">
    <w:name w:val="正文文本 Char"/>
    <w:link w:val="943"/>
    <w:uiPriority w:val="0"/>
    <w:qFormat/>
    <w:rPr>
      <w:rFonts w:ascii="楷体_GB2312" w:hAnsi="Arial" w:eastAsia="楷体_GB2312" w:cs="Times New Roman"/>
      <w:sz w:val="28"/>
      <w:szCs w:val="28"/>
    </w:rPr>
  </w:style>
  <w:style w:type="paragraph" w:styleId="943" w:customStyle="1">
    <w:name w:val="正文文本1"/>
    <w:basedOn w:val="726"/>
    <w:link w:val="942"/>
    <w:uiPriority w:val="0"/>
    <w:qFormat/>
    <w:rPr>
      <w:rFonts w:ascii="楷体_GB2312" w:hAnsi="Arial" w:eastAsia="楷体_GB2312"/>
      <w:sz w:val="28"/>
      <w:szCs w:val="28"/>
    </w:rPr>
  </w:style>
  <w:style w:type="character" w:styleId="944" w:customStyle="1">
    <w:name w:val="正文文本缩进 Char"/>
    <w:link w:val="945"/>
    <w:uiPriority w:val="99"/>
    <w:semiHidden/>
    <w:qFormat/>
  </w:style>
  <w:style w:type="paragraph" w:styleId="945" w:customStyle="1">
    <w:name w:val="正文文本缩进1"/>
    <w:basedOn w:val="726"/>
    <w:link w:val="944"/>
    <w:uiPriority w:val="0"/>
    <w:unhideWhenUsed/>
    <w:qFormat/>
    <w:pPr>
      <w:ind w:left="420"/>
      <w:spacing w:after="120"/>
    </w:pPr>
  </w:style>
  <w:style w:type="character" w:styleId="946" w:customStyle="1">
    <w:name w:val="纯文本 Char"/>
    <w:link w:val="947"/>
    <w:uiPriority w:val="0"/>
    <w:qFormat/>
    <w:rPr>
      <w:rFonts w:ascii="宋体" w:hAnsi="Courier New" w:eastAsia="宋体" w:cs="Courier New"/>
      <w:szCs w:val="21"/>
    </w:rPr>
  </w:style>
  <w:style w:type="paragraph" w:styleId="947" w:customStyle="1">
    <w:name w:val="纯文本1"/>
    <w:basedOn w:val="726"/>
    <w:link w:val="946"/>
    <w:uiPriority w:val="0"/>
    <w:qFormat/>
    <w:rPr>
      <w:rFonts w:ascii="宋体" w:hAnsi="Courier New" w:cs="Courier New"/>
      <w:szCs w:val="21"/>
    </w:rPr>
  </w:style>
  <w:style w:type="character" w:styleId="948" w:customStyle="1">
    <w:name w:val="日期 Char"/>
    <w:link w:val="949"/>
    <w:uiPriority w:val="0"/>
    <w:qFormat/>
    <w:rPr>
      <w:rFonts w:ascii="Times New Roman" w:hAnsi="Times New Roman" w:eastAsia="宋体" w:cs="Times New Roman"/>
      <w:sz w:val="24"/>
      <w:szCs w:val="24"/>
    </w:rPr>
  </w:style>
  <w:style w:type="paragraph" w:styleId="949" w:customStyle="1">
    <w:name w:val="日期1"/>
    <w:basedOn w:val="726"/>
    <w:next w:val="726"/>
    <w:link w:val="948"/>
    <w:uiPriority w:val="0"/>
    <w:qFormat/>
    <w:rPr>
      <w:sz w:val="24"/>
      <w:szCs w:val="24"/>
    </w:rPr>
  </w:style>
  <w:style w:type="character" w:styleId="950" w:customStyle="1">
    <w:name w:val="正文文本缩进 2 Char"/>
    <w:link w:val="951"/>
    <w:uiPriority w:val="0"/>
    <w:qFormat/>
    <w:rPr>
      <w:rFonts w:ascii="Arial" w:hAnsi="Arial" w:eastAsia="仿宋_GB2312" w:cs="Arial"/>
      <w:sz w:val="32"/>
      <w:szCs w:val="32"/>
    </w:rPr>
  </w:style>
  <w:style w:type="paragraph" w:styleId="951" w:customStyle="1">
    <w:name w:val="正文文本缩进 21"/>
    <w:basedOn w:val="726"/>
    <w:link w:val="950"/>
    <w:uiPriority w:val="0"/>
    <w:qFormat/>
    <w:pPr>
      <w:ind w:left="630" w:firstLine="645"/>
    </w:pPr>
    <w:rPr>
      <w:rFonts w:ascii="Arial" w:hAnsi="Arial" w:eastAsia="仿宋_GB2312" w:cs="Arial"/>
      <w:sz w:val="32"/>
      <w:szCs w:val="32"/>
    </w:rPr>
  </w:style>
  <w:style w:type="character" w:styleId="952" w:customStyle="1">
    <w:name w:val="批注框文本 Char"/>
    <w:link w:val="953"/>
    <w:uiPriority w:val="0"/>
    <w:semiHidden/>
    <w:qFormat/>
    <w:rPr>
      <w:rFonts w:ascii="Times New Roman" w:hAnsi="Times New Roman" w:eastAsia="宋体" w:cs="Times New Roman"/>
      <w:sz w:val="18"/>
      <w:szCs w:val="18"/>
    </w:rPr>
  </w:style>
  <w:style w:type="paragraph" w:styleId="953" w:customStyle="1">
    <w:name w:val="批注框文本1"/>
    <w:basedOn w:val="726"/>
    <w:link w:val="952"/>
    <w:uiPriority w:val="0"/>
    <w:semiHidden/>
    <w:qFormat/>
    <w:rPr>
      <w:sz w:val="18"/>
      <w:szCs w:val="18"/>
    </w:rPr>
  </w:style>
  <w:style w:type="character" w:styleId="954" w:customStyle="1">
    <w:name w:val="页脚 Char"/>
    <w:link w:val="955"/>
    <w:uiPriority w:val="99"/>
    <w:qFormat/>
    <w:rPr>
      <w:rFonts w:ascii="Times New Roman" w:hAnsi="Times New Roman" w:eastAsia="宋体" w:cs="Times New Roman"/>
      <w:sz w:val="18"/>
      <w:szCs w:val="18"/>
    </w:rPr>
  </w:style>
  <w:style w:type="paragraph" w:styleId="955" w:customStyle="1">
    <w:name w:val="页脚1"/>
    <w:basedOn w:val="726"/>
    <w:link w:val="954"/>
    <w:uiPriority w:val="99"/>
    <w:qFormat/>
    <w:pPr>
      <w:jc w:val="left"/>
      <w:tabs>
        <w:tab w:val="center" w:pos="4153" w:leader="none"/>
        <w:tab w:val="right" w:pos="8306" w:leader="none"/>
      </w:tabs>
    </w:pPr>
    <w:rPr>
      <w:sz w:val="18"/>
      <w:szCs w:val="18"/>
    </w:rPr>
  </w:style>
  <w:style w:type="character" w:styleId="956" w:customStyle="1">
    <w:name w:val="正文首行缩进 2 Char"/>
    <w:link w:val="957"/>
    <w:uiPriority w:val="0"/>
    <w:qFormat/>
    <w:rPr>
      <w:rFonts w:ascii="宋体" w:hAnsi="宋体" w:eastAsia="宋体" w:cs="Times New Roman"/>
      <w:szCs w:val="20"/>
    </w:rPr>
  </w:style>
  <w:style w:type="paragraph" w:styleId="957" w:customStyle="1">
    <w:name w:val="正文首行缩进 21"/>
    <w:basedOn w:val="945"/>
    <w:link w:val="956"/>
    <w:uiPriority w:val="0"/>
    <w:qFormat/>
    <w:pPr>
      <w:ind w:left="0" w:firstLine="420"/>
      <w:spacing w:after="0" w:line="360" w:lineRule="auto"/>
    </w:pPr>
    <w:rPr>
      <w:rFonts w:ascii="宋体" w:hAnsi="宋体"/>
      <w:szCs w:val="20"/>
    </w:rPr>
  </w:style>
  <w:style w:type="character" w:styleId="958" w:customStyle="1">
    <w:name w:val="页眉 Char"/>
    <w:link w:val="959"/>
    <w:uiPriority w:val="0"/>
    <w:qFormat/>
    <w:rPr>
      <w:rFonts w:ascii="Times New Roman" w:hAnsi="Times New Roman" w:eastAsia="宋体" w:cs="Times New Roman"/>
      <w:sz w:val="18"/>
      <w:szCs w:val="18"/>
    </w:rPr>
  </w:style>
  <w:style w:type="paragraph" w:styleId="959" w:customStyle="1">
    <w:name w:val="页眉1"/>
    <w:basedOn w:val="726"/>
    <w:link w:val="958"/>
    <w:uiPriority w:val="0"/>
    <w:qFormat/>
    <w:pPr>
      <w:jc w:val="center"/>
      <w:tabs>
        <w:tab w:val="center" w:pos="4153" w:leader="none"/>
        <w:tab w:val="right" w:pos="8306" w:leader="none"/>
      </w:tabs>
      <w:pBdr>
        <w:bottom w:val="single" w:color="000000" w:sz="6" w:space="1"/>
      </w:pBdr>
    </w:pPr>
    <w:rPr>
      <w:sz w:val="18"/>
      <w:szCs w:val="18"/>
    </w:rPr>
  </w:style>
  <w:style w:type="character" w:styleId="960" w:customStyle="1">
    <w:name w:val="正文文本缩进 3 Char"/>
    <w:link w:val="961"/>
    <w:uiPriority w:val="0"/>
    <w:qFormat/>
    <w:rPr>
      <w:rFonts w:ascii="Arial" w:hAnsi="Arial" w:eastAsia="仿宋_GB2312" w:cs="Arial"/>
      <w:color w:val="ffff00"/>
      <w:sz w:val="32"/>
      <w:szCs w:val="32"/>
    </w:rPr>
  </w:style>
  <w:style w:type="paragraph" w:styleId="961" w:customStyle="1">
    <w:name w:val="正文文本缩进 31"/>
    <w:basedOn w:val="726"/>
    <w:link w:val="960"/>
    <w:uiPriority w:val="0"/>
    <w:qFormat/>
    <w:pPr>
      <w:ind w:left="645" w:firstLine="645"/>
    </w:pPr>
    <w:rPr>
      <w:rFonts w:ascii="Arial" w:hAnsi="Arial" w:eastAsia="仿宋_GB2312" w:cs="Arial"/>
      <w:color w:val="ffff00"/>
      <w:sz w:val="32"/>
      <w:szCs w:val="32"/>
    </w:rPr>
  </w:style>
  <w:style w:type="character" w:styleId="962" w:customStyle="1">
    <w:name w:val="正文文本 2 Char"/>
    <w:link w:val="963"/>
    <w:uiPriority w:val="0"/>
    <w:qFormat/>
    <w:rPr>
      <w:rFonts w:ascii="楷体_GB2312" w:hAnsi="Times New Roman" w:eastAsia="楷体_GB2312" w:cs="Times New Roman"/>
      <w:sz w:val="28"/>
      <w:szCs w:val="28"/>
    </w:rPr>
  </w:style>
  <w:style w:type="paragraph" w:styleId="963" w:customStyle="1">
    <w:name w:val="正文文本 21"/>
    <w:basedOn w:val="726"/>
    <w:link w:val="962"/>
    <w:uiPriority w:val="0"/>
    <w:qFormat/>
    <w:pPr>
      <w:jc w:val="center"/>
      <w:widowControl/>
    </w:pPr>
    <w:rPr>
      <w:rFonts w:ascii="楷体_GB2312" w:eastAsia="楷体_GB2312"/>
      <w:sz w:val="28"/>
      <w:szCs w:val="28"/>
    </w:rPr>
  </w:style>
  <w:style w:type="paragraph" w:styleId="964" w:customStyle="1">
    <w:name w:val="列出段落1"/>
    <w:basedOn w:val="726"/>
    <w:uiPriority w:val="34"/>
    <w:qFormat/>
    <w:pPr>
      <w:contextualSpacing/>
      <w:ind w:left="720"/>
    </w:pPr>
  </w:style>
  <w:style w:type="paragraph" w:styleId="965" w:customStyle="1">
    <w:name w:val="无间隔1"/>
    <w:uiPriority w:val="1"/>
    <w:qFormat/>
    <w:rPr>
      <w:rFonts w:hint="default" w:ascii="Times New Roman" w:hAnsi="Times New Roman" w:eastAsia="宋体" w:cs="Times New Roman"/>
      <w:lang w:val="en-US" w:eastAsia="zh-CN" w:bidi="ar-SA"/>
    </w:rPr>
  </w:style>
  <w:style w:type="paragraph" w:styleId="966" w:customStyle="1">
    <w:name w:val="引用1"/>
    <w:basedOn w:val="726"/>
    <w:next w:val="726"/>
    <w:link w:val="1032"/>
    <w:uiPriority w:val="29"/>
    <w:qFormat/>
    <w:pPr>
      <w:ind w:left="720" w:right="720"/>
    </w:pPr>
    <w:rPr>
      <w:i/>
    </w:rPr>
  </w:style>
  <w:style w:type="paragraph" w:styleId="967" w:customStyle="1">
    <w:name w:val="明显引用1"/>
    <w:basedOn w:val="726"/>
    <w:next w:val="726"/>
    <w:link w:val="10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8" w:customStyle="1">
    <w:name w:val="TOC 标题1"/>
    <w:uiPriority w:val="39"/>
    <w:unhideWhenUsed/>
    <w:qFormat/>
    <w:rPr>
      <w:rFonts w:hint="default" w:ascii="Times New Roman" w:hAnsi="Times New Roman" w:eastAsia="宋体" w:cs="Times New Roman"/>
      <w:lang w:val="en-US" w:eastAsia="zh-CN" w:bidi="ar-SA"/>
    </w:rPr>
  </w:style>
  <w:style w:type="paragraph" w:styleId="969" w:customStyle="1">
    <w:name w:val="列表 31"/>
    <w:basedOn w:val="726"/>
    <w:uiPriority w:val="0"/>
    <w:qFormat/>
    <w:pPr>
      <w:ind w:left="100" w:hanging="200"/>
    </w:pPr>
    <w:rPr>
      <w:szCs w:val="21"/>
    </w:rPr>
  </w:style>
  <w:style w:type="paragraph" w:styleId="970" w:customStyle="1">
    <w:name w:val="目录 71"/>
    <w:basedOn w:val="726"/>
    <w:next w:val="726"/>
    <w:uiPriority w:val="0"/>
    <w:semiHidden/>
    <w:qFormat/>
    <w:pPr>
      <w:ind w:left="1260"/>
      <w:jc w:val="left"/>
    </w:pPr>
    <w:rPr>
      <w:szCs w:val="21"/>
    </w:rPr>
  </w:style>
  <w:style w:type="paragraph" w:styleId="971" w:customStyle="1">
    <w:name w:val="列表 21"/>
    <w:basedOn w:val="726"/>
    <w:uiPriority w:val="0"/>
    <w:qFormat/>
    <w:pPr>
      <w:ind w:left="100" w:hanging="200"/>
    </w:pPr>
    <w:rPr>
      <w:szCs w:val="21"/>
    </w:rPr>
  </w:style>
  <w:style w:type="paragraph" w:styleId="972" w:customStyle="1">
    <w:name w:val="文本块1"/>
    <w:basedOn w:val="726"/>
    <w:uiPriority w:val="99"/>
    <w:qFormat/>
    <w:pPr>
      <w:ind w:left="1440" w:right="1440"/>
      <w:spacing w:after="120"/>
    </w:pPr>
    <w:rPr>
      <w:szCs w:val="24"/>
    </w:rPr>
  </w:style>
  <w:style w:type="paragraph" w:styleId="973" w:customStyle="1">
    <w:name w:val="目录 51"/>
    <w:basedOn w:val="726"/>
    <w:next w:val="726"/>
    <w:uiPriority w:val="0"/>
    <w:semiHidden/>
    <w:qFormat/>
    <w:pPr>
      <w:ind w:left="840"/>
      <w:jc w:val="left"/>
    </w:pPr>
    <w:rPr>
      <w:szCs w:val="21"/>
    </w:rPr>
  </w:style>
  <w:style w:type="paragraph" w:styleId="974" w:customStyle="1">
    <w:name w:val="目录 31"/>
    <w:basedOn w:val="726"/>
    <w:next w:val="726"/>
    <w:uiPriority w:val="0"/>
    <w:semiHidden/>
    <w:qFormat/>
    <w:pPr>
      <w:ind w:left="420"/>
      <w:jc w:val="left"/>
    </w:pPr>
    <w:rPr>
      <w:i/>
      <w:iCs/>
      <w:szCs w:val="24"/>
    </w:rPr>
  </w:style>
  <w:style w:type="paragraph" w:styleId="975" w:customStyle="1">
    <w:name w:val="目录 81"/>
    <w:basedOn w:val="726"/>
    <w:next w:val="726"/>
    <w:uiPriority w:val="0"/>
    <w:semiHidden/>
    <w:qFormat/>
    <w:pPr>
      <w:ind w:left="1470"/>
      <w:jc w:val="left"/>
    </w:pPr>
    <w:rPr>
      <w:szCs w:val="21"/>
    </w:rPr>
  </w:style>
  <w:style w:type="paragraph" w:styleId="976" w:customStyle="1">
    <w:name w:val="目录 11"/>
    <w:basedOn w:val="726"/>
    <w:next w:val="726"/>
    <w:uiPriority w:val="0"/>
    <w:semiHidden/>
    <w:qFormat/>
    <w:pPr>
      <w:jc w:val="left"/>
      <w:spacing w:before="120" w:after="120" w:line="400" w:lineRule="exact"/>
      <w:tabs>
        <w:tab w:val="right" w:pos="8720" w:leader="dot"/>
      </w:tabs>
    </w:pPr>
    <w:rPr>
      <w:rFonts w:ascii="宋体" w:hAnsi="宋体"/>
      <w:caps/>
      <w:sz w:val="24"/>
      <w:szCs w:val="24"/>
    </w:rPr>
  </w:style>
  <w:style w:type="paragraph" w:styleId="977" w:customStyle="1">
    <w:name w:val="目录 41"/>
    <w:basedOn w:val="726"/>
    <w:next w:val="726"/>
    <w:uiPriority w:val="0"/>
    <w:semiHidden/>
    <w:qFormat/>
    <w:pPr>
      <w:ind w:left="630"/>
      <w:jc w:val="left"/>
    </w:pPr>
    <w:rPr>
      <w:szCs w:val="21"/>
    </w:rPr>
  </w:style>
  <w:style w:type="paragraph" w:styleId="978" w:customStyle="1">
    <w:name w:val="列表1"/>
    <w:basedOn w:val="726"/>
    <w:uiPriority w:val="0"/>
    <w:qFormat/>
    <w:pPr>
      <w:ind w:left="200" w:hanging="200"/>
    </w:pPr>
    <w:rPr>
      <w:szCs w:val="21"/>
    </w:rPr>
  </w:style>
  <w:style w:type="paragraph" w:styleId="979" w:customStyle="1">
    <w:name w:val="目录 61"/>
    <w:basedOn w:val="726"/>
    <w:next w:val="726"/>
    <w:uiPriority w:val="0"/>
    <w:semiHidden/>
    <w:qFormat/>
    <w:pPr>
      <w:ind w:left="1050"/>
      <w:jc w:val="left"/>
    </w:pPr>
    <w:rPr>
      <w:szCs w:val="21"/>
    </w:rPr>
  </w:style>
  <w:style w:type="paragraph" w:styleId="980" w:customStyle="1">
    <w:name w:val="图表目录1"/>
    <w:basedOn w:val="726"/>
    <w:next w:val="726"/>
    <w:uiPriority w:val="0"/>
    <w:semiHidden/>
    <w:qFormat/>
    <w:pPr>
      <w:ind w:left="840" w:hanging="420"/>
    </w:pPr>
    <w:rPr>
      <w:szCs w:val="21"/>
    </w:rPr>
  </w:style>
  <w:style w:type="paragraph" w:styleId="981" w:customStyle="1">
    <w:name w:val="目录 21"/>
    <w:basedOn w:val="726"/>
    <w:next w:val="726"/>
    <w:uiPriority w:val="0"/>
    <w:semiHidden/>
    <w:qFormat/>
    <w:pPr>
      <w:ind w:left="210"/>
      <w:jc w:val="left"/>
    </w:pPr>
    <w:rPr>
      <w:smallCaps/>
      <w:szCs w:val="24"/>
    </w:rPr>
  </w:style>
  <w:style w:type="paragraph" w:styleId="982" w:customStyle="1">
    <w:name w:val="目录 91"/>
    <w:basedOn w:val="726"/>
    <w:next w:val="726"/>
    <w:uiPriority w:val="0"/>
    <w:semiHidden/>
    <w:qFormat/>
    <w:pPr>
      <w:ind w:left="1680"/>
      <w:jc w:val="left"/>
    </w:pPr>
    <w:rPr>
      <w:szCs w:val="21"/>
    </w:rPr>
  </w:style>
  <w:style w:type="paragraph" w:styleId="983" w:customStyle="1">
    <w:name w:val="普通(网站)1"/>
    <w:basedOn w:val="726"/>
    <w:uiPriority w:val="99"/>
    <w:qFormat/>
    <w:pPr>
      <w:jc w:val="left"/>
      <w:spacing w:before="100" w:beforeAutospacing="1" w:after="100" w:afterAutospacing="1"/>
      <w:widowControl/>
    </w:pPr>
    <w:rPr>
      <w:rFonts w:ascii="宋体" w:hAnsi="宋体" w:cs="宋体"/>
      <w:sz w:val="24"/>
      <w:szCs w:val="24"/>
    </w:rPr>
  </w:style>
  <w:style w:type="paragraph" w:styleId="984" w:customStyle="1">
    <w:name w:val="索引 11"/>
    <w:basedOn w:val="726"/>
    <w:next w:val="726"/>
    <w:uiPriority w:val="0"/>
    <w:semiHidden/>
    <w:qFormat/>
    <w:pPr>
      <w:spacing w:line="240" w:lineRule="atLeast"/>
    </w:pPr>
    <w:rPr>
      <w:b/>
      <w:bCs/>
      <w:szCs w:val="21"/>
    </w:rPr>
  </w:style>
  <w:style w:type="paragraph" w:styleId="985" w:customStyle="1">
    <w:name w:val="二级目录"/>
    <w:next w:val="726"/>
    <w:link w:val="104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986" w:customStyle="1">
    <w:name w:val="列出段落11"/>
    <w:basedOn w:val="726"/>
    <w:link w:val="1048"/>
    <w:uiPriority w:val="0"/>
    <w:qFormat/>
    <w:pPr>
      <w:contextualSpacing/>
      <w:ind w:left="720"/>
      <w:jc w:val="left"/>
      <w:widowControl/>
    </w:pPr>
    <w:rPr>
      <w:rFonts w:ascii="Calibri" w:hAnsi="Calibri"/>
      <w:sz w:val="24"/>
      <w:szCs w:val="24"/>
      <w:lang w:eastAsia="en-US" w:bidi="en-US"/>
    </w:rPr>
  </w:style>
  <w:style w:type="paragraph" w:styleId="987" w:customStyle="1">
    <w:name w:val="Body Text(ch)"/>
    <w:basedOn w:val="726"/>
    <w:next w:val="943"/>
    <w:uiPriority w:val="0"/>
    <w:qFormat/>
    <w:pPr>
      <w:spacing w:after="120"/>
    </w:pPr>
    <w:rPr>
      <w:rFonts w:ascii="宋体" w:hAnsi="Arial"/>
      <w:bCs/>
      <w:iCs/>
      <w:szCs w:val="24"/>
    </w:rPr>
  </w:style>
  <w:style w:type="paragraph" w:styleId="988" w:customStyle="1">
    <w:name w:val="xl2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Char"/>
    <w:basedOn w:val="726"/>
    <w:uiPriority w:val="0"/>
    <w:qFormat/>
    <w:pPr>
      <w:ind w:firstLine="200"/>
      <w:tabs>
        <w:tab w:val="left" w:pos="360" w:leader="none"/>
      </w:tabs>
    </w:pPr>
    <w:rPr>
      <w:sz w:val="28"/>
      <w:szCs w:val="30"/>
    </w:rPr>
  </w:style>
  <w:style w:type="paragraph" w:styleId="991" w:customStyle="1">
    <w:name w:val="Char1"/>
    <w:basedOn w:val="938"/>
    <w:uiPriority w:val="0"/>
    <w:qFormat/>
    <w:rPr>
      <w:rFonts w:ascii="Tahoma" w:hAnsi="Tahoma"/>
      <w:sz w:val="24"/>
      <w:szCs w:val="24"/>
    </w:rPr>
  </w:style>
  <w:style w:type="paragraph" w:styleId="992" w:customStyle="1">
    <w:name w:val="普通正文"/>
    <w:basedOn w:val="726"/>
    <w:uiPriority w:val="0"/>
    <w:qFormat/>
    <w:pPr>
      <w:ind w:firstLine="480"/>
      <w:jc w:val="left"/>
      <w:spacing w:before="120" w:after="120" w:line="360" w:lineRule="auto"/>
    </w:pPr>
    <w:rPr>
      <w:rFonts w:ascii="Arial" w:hAnsi="Arial"/>
      <w:sz w:val="24"/>
      <w:szCs w:val="24"/>
    </w:rPr>
  </w:style>
  <w:style w:type="paragraph" w:styleId="993" w:customStyle="1">
    <w:name w:val="table_lines"/>
    <w:basedOn w:val="726"/>
    <w:uiPriority w:val="0"/>
    <w:qFormat/>
    <w:pPr>
      <w:jc w:val="left"/>
      <w:widowControl/>
    </w:pPr>
    <w:rPr>
      <w:sz w:val="20"/>
      <w:szCs w:val="20"/>
    </w:rPr>
  </w:style>
  <w:style w:type="paragraph" w:styleId="99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5" w:customStyle="1">
    <w:name w:val="font7"/>
    <w:basedOn w:val="726"/>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Char Char Char Char"/>
    <w:basedOn w:val="938"/>
    <w:uiPriority w:val="0"/>
    <w:qFormat/>
    <w:pPr>
      <w:spacing w:line="360" w:lineRule="auto"/>
    </w:pPr>
    <w:rPr>
      <w:rFonts w:ascii="Tahoma" w:hAnsi="Tahoma"/>
      <w:sz w:val="24"/>
      <w:szCs w:val="24"/>
    </w:rPr>
  </w:style>
  <w:style w:type="paragraph" w:styleId="997" w:customStyle="1">
    <w:name w:val="列出段落2"/>
    <w:basedOn w:val="726"/>
    <w:uiPriority w:val="0"/>
    <w:qFormat/>
    <w:pPr>
      <w:contextualSpacing/>
      <w:ind w:left="720"/>
      <w:jc w:val="left"/>
      <w:widowControl/>
    </w:pPr>
    <w:rPr>
      <w:rFonts w:ascii="Calibri" w:hAnsi="Calibri"/>
      <w:sz w:val="24"/>
      <w:szCs w:val="24"/>
      <w:lang w:eastAsia="en-US" w:bidi="en-US"/>
    </w:rPr>
  </w:style>
  <w:style w:type="paragraph" w:styleId="998" w:customStyle="1">
    <w:name w:val="4"/>
    <w:basedOn w:val="726"/>
    <w:next w:val="961"/>
    <w:uiPriority w:val="0"/>
    <w:qFormat/>
    <w:pPr>
      <w:ind w:firstLine="420"/>
      <w:spacing w:line="360" w:lineRule="auto"/>
    </w:pPr>
    <w:rPr>
      <w:color w:val="ff0000"/>
      <w:sz w:val="24"/>
      <w:szCs w:val="24"/>
    </w:rPr>
  </w:style>
  <w:style w:type="paragraph" w:styleId="999" w:customStyle="1">
    <w:name w:val="普通 (Web)"/>
    <w:basedOn w:val="726"/>
    <w:uiPriority w:val="0"/>
    <w:qFormat/>
    <w:pPr>
      <w:jc w:val="left"/>
      <w:spacing w:before="100" w:beforeAutospacing="1" w:after="100" w:afterAutospacing="1"/>
      <w:widowControl/>
    </w:pPr>
    <w:rPr>
      <w:rFonts w:ascii="宋体" w:hAnsi="宋体"/>
      <w:sz w:val="24"/>
      <w:szCs w:val="24"/>
    </w:rPr>
  </w:style>
  <w:style w:type="paragraph" w:styleId="1000" w:customStyle="1">
    <w:name w:val="Char Char Char Char Char Char Char Char Char Char"/>
    <w:basedOn w:val="726"/>
    <w:uiPriority w:val="0"/>
    <w:qFormat/>
    <w:pPr>
      <w:spacing w:line="360" w:lineRule="auto"/>
    </w:pPr>
    <w:rPr>
      <w:sz w:val="24"/>
      <w:szCs w:val="20"/>
    </w:rPr>
  </w:style>
  <w:style w:type="paragraph" w:styleId="1001" w:customStyle="1">
    <w:name w:val="样式1"/>
    <w:basedOn w:val="726"/>
    <w:uiPriority w:val="0"/>
    <w:qFormat/>
    <w:pPr>
      <w:numPr>
        <w:ilvl w:val="0"/>
        <w:numId w:val="3"/>
      </w:numPr>
    </w:pPr>
    <w:rPr>
      <w:rFonts w:ascii="宋体" w:hAnsi="宋体"/>
      <w:szCs w:val="21"/>
    </w:rPr>
  </w:style>
  <w:style w:type="paragraph" w:styleId="1002" w:customStyle="1">
    <w:name w:val="font6"/>
    <w:basedOn w:val="726"/>
    <w:uiPriority w:val="0"/>
    <w:qFormat/>
    <w:pPr>
      <w:jc w:val="left"/>
      <w:spacing w:before="100" w:beforeAutospacing="1" w:after="100" w:afterAutospacing="1"/>
      <w:widowControl/>
    </w:pPr>
    <w:rPr>
      <w:rFonts w:hint="eastAsia" w:ascii="宋体" w:hAnsi="宋体"/>
      <w:sz w:val="28"/>
      <w:szCs w:val="28"/>
      <w:u w:val="single"/>
    </w:rPr>
  </w:style>
  <w:style w:type="paragraph" w:styleId="1003" w:customStyle="1">
    <w:name w:val="xl25"/>
    <w:basedOn w:val="7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726"/>
    <w:next w:val="7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5" w:customStyle="1">
    <w:name w:val="标题3"/>
    <w:basedOn w:val="726"/>
    <w:next w:val="726"/>
    <w:uiPriority w:val="0"/>
    <w:qFormat/>
    <w:pPr>
      <w:ind w:firstLine="624"/>
      <w:spacing w:line="590" w:lineRule="atLeast"/>
    </w:pPr>
    <w:rPr>
      <w:rFonts w:ascii="方正黑体_GBK" w:eastAsia="方正黑体_GBK"/>
      <w:sz w:val="32"/>
      <w:szCs w:val="32"/>
    </w:rPr>
  </w:style>
  <w:style w:type="paragraph" w:styleId="1006" w:customStyle="1">
    <w:name w:val="xl24"/>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9"/>
    <w:basedOn w:val="72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8" w:customStyle="1">
    <w:name w:val="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09"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0" w:customStyle="1">
    <w:name w:val="Char Char Char Char Char Char Char Char1"/>
    <w:basedOn w:val="726"/>
    <w:uiPriority w:val="0"/>
    <w:qFormat/>
    <w:pPr>
      <w:jc w:val="left"/>
      <w:spacing w:after="160" w:line="240" w:lineRule="exact"/>
      <w:widowControl/>
    </w:pPr>
    <w:rPr>
      <w:rFonts w:ascii="Verdana" w:hAnsi="Verdana"/>
      <w:sz w:val="20"/>
      <w:szCs w:val="20"/>
      <w:lang w:eastAsia="en-US"/>
    </w:rPr>
  </w:style>
  <w:style w:type="paragraph" w:styleId="1011" w:customStyle="1">
    <w:name w:val="xl30"/>
    <w:basedOn w:val="726"/>
    <w:uiPriority w:val="0"/>
    <w:qFormat/>
    <w:pPr>
      <w:jc w:val="center"/>
      <w:spacing w:before="100" w:beforeAutospacing="1" w:after="100" w:afterAutospacing="1"/>
      <w:widowControl/>
    </w:pPr>
    <w:rPr>
      <w:rFonts w:ascii="宋体" w:hAnsi="宋体"/>
      <w:b/>
      <w:bCs/>
      <w:sz w:val="36"/>
      <w:szCs w:val="36"/>
    </w:rPr>
  </w:style>
  <w:style w:type="paragraph" w:styleId="1012" w:customStyle="1">
    <w:name w:val="Char Char Char Char1"/>
    <w:basedOn w:val="938"/>
    <w:uiPriority w:val="0"/>
    <w:qFormat/>
    <w:pPr>
      <w:spacing w:line="360" w:lineRule="auto"/>
    </w:pPr>
    <w:rPr>
      <w:rFonts w:ascii="Tahoma" w:hAnsi="Tahoma"/>
      <w:sz w:val="24"/>
      <w:szCs w:val="24"/>
    </w:rPr>
  </w:style>
  <w:style w:type="paragraph" w:styleId="1013" w:customStyle="1">
    <w:name w:val="table_1stline"/>
    <w:basedOn w:val="726"/>
    <w:uiPriority w:val="0"/>
    <w:qFormat/>
    <w:pPr>
      <w:jc w:val="left"/>
      <w:spacing w:before="120"/>
      <w:widowControl/>
    </w:pPr>
    <w:rPr>
      <w:bCs/>
      <w:sz w:val="20"/>
      <w:szCs w:val="20"/>
    </w:rPr>
  </w:style>
  <w:style w:type="paragraph" w:styleId="1014" w:customStyle="1">
    <w:name w:val="font5"/>
    <w:basedOn w:val="726"/>
    <w:uiPriority w:val="0"/>
    <w:qFormat/>
    <w:pPr>
      <w:jc w:val="left"/>
      <w:spacing w:before="100" w:beforeAutospacing="1" w:after="100" w:afterAutospacing="1"/>
      <w:widowControl/>
    </w:pPr>
    <w:rPr>
      <w:rFonts w:hint="eastAsia" w:ascii="宋体" w:hAnsi="宋体"/>
      <w:sz w:val="28"/>
      <w:szCs w:val="28"/>
    </w:rPr>
  </w:style>
  <w:style w:type="paragraph" w:styleId="1015" w:customStyle="1">
    <w:name w:val="标题1"/>
    <w:basedOn w:val="726"/>
    <w:next w:val="7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17" w:customStyle="1">
    <w:name w:val="无间隔2"/>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19" w:customStyle="1">
    <w:name w:val="正文缩进1"/>
    <w:basedOn w:val="726"/>
    <w:next w:val="726"/>
    <w:uiPriority w:val="99"/>
    <w:qFormat/>
    <w:pPr>
      <w:ind w:firstLine="420"/>
    </w:pPr>
    <w:rPr>
      <w:sz w:val="20"/>
      <w:szCs w:val="21"/>
      <w:lang w:eastAsia="en-US"/>
    </w:rPr>
  </w:style>
  <w:style w:type="paragraph" w:styleId="1020" w:customStyle="1">
    <w:name w:val="Table Paragraph"/>
    <w:basedOn w:val="726"/>
    <w:uiPriority w:val="0"/>
    <w:qFormat/>
    <w:pPr>
      <w:jc w:val="left"/>
    </w:pPr>
    <w:rPr>
      <w:rFonts w:ascii="宋体" w:hAnsi="宋体" w:cs="宋体"/>
      <w:sz w:val="22"/>
      <w:lang w:val="zh-CN" w:bidi="zh-CN"/>
    </w:rPr>
  </w:style>
  <w:style w:type="character" w:styleId="1021" w:customStyle="1">
    <w:name w:val="标题 1 字符"/>
    <w:link w:val="727"/>
    <w:uiPriority w:val="9"/>
    <w:qFormat/>
    <w:rPr>
      <w:rFonts w:ascii="Arial" w:hAnsi="Arial" w:eastAsia="Arial" w:cs="Arial"/>
      <w:sz w:val="40"/>
      <w:szCs w:val="40"/>
    </w:rPr>
  </w:style>
  <w:style w:type="character" w:styleId="1022" w:customStyle="1">
    <w:name w:val="标题 2 字符"/>
    <w:link w:val="728"/>
    <w:uiPriority w:val="9"/>
    <w:qFormat/>
    <w:rPr>
      <w:rFonts w:ascii="Arial" w:hAnsi="Arial" w:eastAsia="Arial" w:cs="Arial"/>
      <w:sz w:val="34"/>
    </w:rPr>
  </w:style>
  <w:style w:type="character" w:styleId="1023" w:customStyle="1">
    <w:name w:val="标题 3 字符"/>
    <w:link w:val="729"/>
    <w:uiPriority w:val="9"/>
    <w:qFormat/>
    <w:rPr>
      <w:rFonts w:ascii="Arial" w:hAnsi="Arial" w:eastAsia="Arial" w:cs="Arial"/>
      <w:sz w:val="30"/>
      <w:szCs w:val="30"/>
    </w:rPr>
  </w:style>
  <w:style w:type="character" w:styleId="1024" w:customStyle="1">
    <w:name w:val="标题 4 字符"/>
    <w:link w:val="730"/>
    <w:uiPriority w:val="9"/>
    <w:qFormat/>
    <w:rPr>
      <w:rFonts w:ascii="Arial" w:hAnsi="Arial" w:eastAsia="Arial" w:cs="Arial"/>
      <w:b/>
      <w:bCs/>
      <w:sz w:val="26"/>
      <w:szCs w:val="26"/>
    </w:rPr>
  </w:style>
  <w:style w:type="character" w:styleId="1025" w:customStyle="1">
    <w:name w:val="标题 5 字符"/>
    <w:link w:val="731"/>
    <w:uiPriority w:val="9"/>
    <w:qFormat/>
    <w:rPr>
      <w:rFonts w:ascii="Arial" w:hAnsi="Arial" w:eastAsia="Arial" w:cs="Arial"/>
      <w:b/>
      <w:bCs/>
      <w:sz w:val="24"/>
      <w:szCs w:val="24"/>
    </w:rPr>
  </w:style>
  <w:style w:type="character" w:styleId="1026" w:customStyle="1">
    <w:name w:val="标题 6 字符"/>
    <w:link w:val="732"/>
    <w:uiPriority w:val="9"/>
    <w:qFormat/>
    <w:rPr>
      <w:rFonts w:ascii="Arial" w:hAnsi="Arial" w:eastAsia="Arial" w:cs="Arial"/>
      <w:b/>
      <w:bCs/>
      <w:sz w:val="22"/>
      <w:szCs w:val="22"/>
    </w:rPr>
  </w:style>
  <w:style w:type="character" w:styleId="1027" w:customStyle="1">
    <w:name w:val="标题 7 字符"/>
    <w:link w:val="733"/>
    <w:uiPriority w:val="9"/>
    <w:qFormat/>
    <w:rPr>
      <w:rFonts w:ascii="Arial" w:hAnsi="Arial" w:eastAsia="Arial" w:cs="Arial"/>
      <w:b/>
      <w:bCs/>
      <w:i/>
      <w:iCs/>
      <w:sz w:val="22"/>
      <w:szCs w:val="22"/>
    </w:rPr>
  </w:style>
  <w:style w:type="character" w:styleId="1028" w:customStyle="1">
    <w:name w:val="标题 8 字符"/>
    <w:link w:val="734"/>
    <w:uiPriority w:val="9"/>
    <w:qFormat/>
    <w:rPr>
      <w:rFonts w:ascii="Arial" w:hAnsi="Arial" w:eastAsia="Arial" w:cs="Arial"/>
      <w:i/>
      <w:iCs/>
      <w:sz w:val="22"/>
      <w:szCs w:val="22"/>
    </w:rPr>
  </w:style>
  <w:style w:type="character" w:styleId="1029" w:customStyle="1">
    <w:name w:val="标题 9 字符"/>
    <w:link w:val="735"/>
    <w:uiPriority w:val="9"/>
    <w:qFormat/>
    <w:rPr>
      <w:rFonts w:ascii="Arial" w:hAnsi="Arial" w:eastAsia="Arial" w:cs="Arial"/>
      <w:i/>
      <w:iCs/>
      <w:sz w:val="21"/>
      <w:szCs w:val="21"/>
    </w:rPr>
  </w:style>
  <w:style w:type="character" w:styleId="1030" w:customStyle="1">
    <w:name w:val="标题 字符"/>
    <w:link w:val="758"/>
    <w:uiPriority w:val="10"/>
    <w:qFormat/>
    <w:rPr>
      <w:sz w:val="48"/>
      <w:szCs w:val="48"/>
    </w:rPr>
  </w:style>
  <w:style w:type="character" w:styleId="1031" w:customStyle="1">
    <w:name w:val="副标题 字符"/>
    <w:link w:val="751"/>
    <w:uiPriority w:val="11"/>
    <w:qFormat/>
    <w:rPr>
      <w:sz w:val="24"/>
      <w:szCs w:val="24"/>
    </w:rPr>
  </w:style>
  <w:style w:type="character" w:styleId="1032" w:customStyle="1">
    <w:name w:val="Quote Char Char"/>
    <w:link w:val="966"/>
    <w:uiPriority w:val="29"/>
    <w:qFormat/>
    <w:rPr>
      <w:i/>
    </w:rPr>
  </w:style>
  <w:style w:type="character" w:styleId="1033" w:customStyle="1">
    <w:name w:val="Intense Quote Char Char"/>
    <w:link w:val="967"/>
    <w:uiPriority w:val="30"/>
    <w:qFormat/>
    <w:rPr>
      <w:i/>
    </w:rPr>
  </w:style>
  <w:style w:type="character" w:styleId="1034" w:customStyle="1">
    <w:name w:val="页眉 字符"/>
    <w:link w:val="748"/>
    <w:uiPriority w:val="99"/>
    <w:qFormat/>
  </w:style>
  <w:style w:type="character" w:styleId="1035" w:customStyle="1">
    <w:name w:val="Footer Char"/>
    <w:uiPriority w:val="99"/>
    <w:qFormat/>
  </w:style>
  <w:style w:type="character" w:styleId="1036" w:customStyle="1">
    <w:name w:val="页脚 字符"/>
    <w:link w:val="747"/>
    <w:uiPriority w:val="99"/>
    <w:qFormat/>
  </w:style>
  <w:style w:type="character" w:styleId="1037" w:customStyle="1">
    <w:name w:val="脚注文本 字符"/>
    <w:link w:val="752"/>
    <w:uiPriority w:val="99"/>
    <w:qFormat/>
    <w:rPr>
      <w:sz w:val="18"/>
    </w:rPr>
  </w:style>
  <w:style w:type="character" w:styleId="1038" w:customStyle="1">
    <w:name w:val="尾注文本 字符"/>
    <w:link w:val="746"/>
    <w:uiPriority w:val="99"/>
    <w:qFormat/>
    <w:rPr>
      <w:sz w:val="20"/>
    </w:rPr>
  </w:style>
  <w:style w:type="character" w:styleId="1039" w:customStyle="1">
    <w:name w:val="默认段落字体1"/>
    <w:uiPriority w:val="1"/>
    <w:unhideWhenUsed/>
    <w:qFormat/>
  </w:style>
  <w:style w:type="character" w:styleId="1040" w:customStyle="1">
    <w:name w:val="要点1"/>
    <w:basedOn w:val="1039"/>
    <w:uiPriority w:val="0"/>
    <w:qFormat/>
    <w:rPr>
      <w:b/>
      <w:bCs/>
    </w:rPr>
  </w:style>
  <w:style w:type="character" w:styleId="1041" w:customStyle="1">
    <w:name w:val="页码1"/>
    <w:uiPriority w:val="0"/>
    <w:qFormat/>
  </w:style>
  <w:style w:type="character" w:styleId="1042" w:customStyle="1">
    <w:name w:val="已访问的超链接1"/>
    <w:uiPriority w:val="0"/>
    <w:qFormat/>
    <w:rPr>
      <w:color w:val="800080"/>
      <w:u w:val="single"/>
    </w:rPr>
  </w:style>
  <w:style w:type="character" w:styleId="1043" w:customStyle="1">
    <w:name w:val="强调1"/>
    <w:basedOn w:val="1039"/>
    <w:uiPriority w:val="0"/>
    <w:qFormat/>
    <w:rPr>
      <w:i/>
    </w:rPr>
  </w:style>
  <w:style w:type="character" w:styleId="1044" w:customStyle="1">
    <w:name w:val="超链接1"/>
    <w:uiPriority w:val="0"/>
    <w:qFormat/>
    <w:rPr>
      <w:color w:val="0000ff"/>
      <w:u w:val="single"/>
    </w:rPr>
  </w:style>
  <w:style w:type="character" w:styleId="1045" w:customStyle="1">
    <w:name w:val="批注引用1"/>
    <w:uiPriority w:val="0"/>
    <w:semiHidden/>
    <w:qFormat/>
    <w:rPr>
      <w:sz w:val="21"/>
      <w:szCs w:val="21"/>
    </w:rPr>
  </w:style>
  <w:style w:type="character" w:styleId="1046" w:customStyle="1">
    <w:name w:val="font5 Char Char"/>
    <w:uiPriority w:val="0"/>
    <w:qFormat/>
    <w:rPr>
      <w:rFonts w:ascii="宋体" w:hAnsi="宋体" w:eastAsia="宋体"/>
      <w:sz w:val="28"/>
      <w:szCs w:val="28"/>
      <w:lang w:val="en-US" w:eastAsia="zh-CN" w:bidi="ar-SA"/>
    </w:rPr>
  </w:style>
  <w:style w:type="character" w:styleId="1047" w:customStyle="1">
    <w:name w:val="二级目录 Char Char"/>
    <w:link w:val="985"/>
    <w:uiPriority w:val="0"/>
    <w:qFormat/>
    <w:rPr>
      <w:b/>
      <w:sz w:val="30"/>
      <w:szCs w:val="28"/>
    </w:rPr>
  </w:style>
  <w:style w:type="character" w:styleId="1048" w:customStyle="1">
    <w:name w:val="列出段落 Char Char"/>
    <w:link w:val="986"/>
    <w:uiPriority w:val="0"/>
    <w:qFormat/>
    <w:rPr>
      <w:rFonts w:ascii="Calibri" w:hAnsi="Calibri"/>
      <w:sz w:val="24"/>
      <w:szCs w:val="24"/>
      <w:lang w:eastAsia="en-US" w:bidi="en-US"/>
    </w:rPr>
  </w:style>
  <w:style w:type="paragraph" w:styleId="104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50" w:customStyle="1">
    <w:name w:val="Table Normal"/>
    <w:uiPriority w:val="0"/>
    <w:semiHidden/>
    <w:unhideWhenUsed/>
    <w:qFormat/>
    <w:tblPr>
      <w:tblCellMar>
        <w:left w:w="0" w:type="dxa"/>
        <w:top w:w="0" w:type="dxa"/>
        <w:right w:w="0" w:type="dxa"/>
        <w:bottom w:w="0" w:type="dxa"/>
      </w:tblCellMar>
    </w:tbl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jpg"/><Relationship Id="rId18" Type="http://schemas.openxmlformats.org/officeDocument/2006/relationships/image" Target="media/image5.png"/><Relationship Id="rId19" Type="http://schemas.openxmlformats.org/officeDocument/2006/relationships/image" Target="media/image6.jpg"/><Relationship Id="rId20" Type="http://schemas.openxmlformats.org/officeDocument/2006/relationships/image" Target="media/image7.png"/><Relationship Id="rId21" Type="http://schemas.openxmlformats.org/officeDocument/2006/relationships/image" Target="media/image8.jpg"/><Relationship Id="rId22" Type="http://schemas.openxmlformats.org/officeDocument/2006/relationships/image" Target="media/image9.jp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jpg"/><Relationship Id="rId26" Type="http://schemas.openxmlformats.org/officeDocument/2006/relationships/image" Target="media/image13.jpg"/><Relationship Id="rId27" Type="http://schemas.openxmlformats.org/officeDocument/2006/relationships/image" Target="media/image14.jpg"/><Relationship Id="rId28" Type="http://schemas.openxmlformats.org/officeDocument/2006/relationships/image" Target="media/image15.png"/><Relationship Id="rId29" Type="http://schemas.openxmlformats.org/officeDocument/2006/relationships/image" Target="media/image16.jpg"/><Relationship Id="rId30" Type="http://schemas.openxmlformats.org/officeDocument/2006/relationships/image" Target="media/image17.png"/><Relationship Id="rId31" Type="http://schemas.openxmlformats.org/officeDocument/2006/relationships/image" Target="media/image18.jpg"/><Relationship Id="rId32" Type="http://schemas.openxmlformats.org/officeDocument/2006/relationships/image" Target="media/image1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808de325-5438-4175-b9fa-8049ed83653e</errorID>
      <errorWord>)</errorWord>
      <group>L1_Format</group>
      <groupName>格式问题</groupName>
      <ability>L2_HalfPunc</ability>
      <abilityName>全半角检查</abilityName>
      <candidateList>
        <item>）</item>
      </candidateList>
      <explain>文本全半角错误。</explain>
      <paraID> 4A1EB35</paraID>
      <start>72</start>
      <end>73</end>
      <status>unmodified</status>
      <modifiedWord/>
      <trackRevisions>false</trackRevisions>
    </reviewItem>
    <reviewItem>
      <errorID>2b0c7340-5224-48b1-b858-b8f1bd81b734</errorID>
      <errorWord>(</errorWord>
      <group>L1_Format</group>
      <groupName>格式问题</groupName>
      <ability>L2_HalfPunc</ability>
      <abilityName>全半角检查</abilityName>
      <candidateList>
        <item>（</item>
      </candidateList>
      <explain>文本全半角错误。</explain>
      <paraID>35AAA813</paraID>
      <start>6</start>
      <end>7</end>
      <status>unmodified</status>
      <modifiedWord/>
      <trackRevisions>false</trackRevisions>
    </reviewItem>
    <reviewItem>
      <errorID>a5ca85ff-1918-430f-a364-ddcd4f06da1c</errorID>
      <errorWord>)</errorWord>
      <group>L1_Format</group>
      <groupName>格式问题</groupName>
      <ability>L2_HalfPunc</ability>
      <abilityName>全半角检查</abilityName>
      <candidateList>
        <item>）</item>
      </candidateList>
      <explain>文本全半角错误。</explain>
      <paraID>35AAA813</paraID>
      <start>9</start>
      <end>10</end>
      <status>unmodified</status>
      <modifiedWord/>
      <trackRevisions>false</trackRevisions>
    </reviewItem>
    <reviewItem>
      <errorID>3cfcf4f2-8bda-4b5f-a784-d9add0405c8e</errorID>
      <errorWord>(</errorWord>
      <group>L1_Format</group>
      <groupName>格式问题</groupName>
      <ability>L2_HalfPunc</ability>
      <abilityName>全半角检查</abilityName>
      <candidateList>
        <item>（</item>
      </candidateList>
      <explain>文本全半角错误。</explain>
      <paraID>160435DA</paraID>
      <start>11</start>
      <end>12</end>
      <status>unmodified</status>
      <modifiedWord/>
      <trackRevisions>false</trackRevisions>
    </reviewItem>
    <reviewItem>
      <errorID>086b928b-1729-4464-8b76-233565c33628</errorID>
      <errorWord>，</errorWord>
      <group>L1_Word</group>
      <groupName>字词问题</groupName>
      <ability>L2_Typo</ability>
      <abilityName>字词错误</abilityName>
      <candidateList>
        <item>，在</item>
      </candidateList>
      <explain/>
      <paraID>160435DA</paraID>
      <start>145</start>
      <end>146</end>
      <status>unmodified</status>
      <modifiedWord/>
      <trackRevisions>false</trackRevisions>
    </reviewItem>
    <reviewItem>
      <errorID>11457471-a915-4a50-914f-99f3d48aa536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17553347</paraID>
      <start>0</start>
      <end>2</end>
      <status>unmodified</status>
      <modifiedWord/>
      <trackRevisions>false</trackRevisions>
    </reviewItem>
    <reviewItem>
      <errorID>ec4c41e5-4635-4c94-ab9a-109766252ec8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E3FF379</paraID>
      <start>0</start>
      <end>2</end>
      <status>unmodified</status>
      <modifiedWord/>
      <trackRevisions>false</trackRevisions>
    </reviewItem>
    <reviewItem>
      <errorID>d03b19e0-43d9-4ff4-80b5-4b4cc153611b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579CFB07</paraID>
      <start>0</start>
      <end>2</end>
      <status>unmodified</status>
      <modifiedWord/>
      <trackRevisions>false</trackRevisions>
    </reviewItem>
    <reviewItem>
      <errorID>9c4a5a24-a59f-4998-9042-25a04faabc20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8B06D04</paraID>
      <start>0</start>
      <end>2</end>
      <status>unmodified</status>
      <modifiedWord/>
      <trackRevisions>false</trackRevisions>
    </reviewItem>
    <reviewItem>
      <errorID>0353a163-e237-457f-826e-112430142437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7704F9FD</paraID>
      <start>0</start>
      <end>2</end>
      <status>unmodified</status>
      <modifiedWord/>
      <trackRevisions>false</trackRevisions>
    </reviewItem>
    <reviewItem>
      <errorID>6c0489aa-bc4b-4401-99e5-d0a8cda9947d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173816D7</paraID>
      <start>0</start>
      <end>2</end>
      <status>unmodified</status>
      <modifiedWord/>
      <trackRevisions>false</trackRevisions>
    </reviewItem>
    <reviewItem>
      <errorID>c9a904ea-3ad2-4670-904d-98a8070f64d6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635BEB5</paraID>
      <start>0</start>
      <end>2</end>
      <status>unmodified</status>
      <modifiedWord/>
      <trackRevisions>false</trackRevisions>
    </reviewItem>
    <reviewItem>
      <errorID>260daf50-760e-4b11-a858-cbf1fe57d9a2</errorID>
      <errorWord>间</errorWord>
      <group>L1_Word</group>
      <groupName>字词问题</groupName>
      <ability>L2_Typo</ability>
      <abilityName>字词错误</abilityName>
      <candidateList>
        <item>间之</item>
      </candidateList>
      <explain/>
      <paraID>425DB4F1</paraID>
      <start>10</start>
      <end>11</end>
      <status>unmodified</status>
      <modifiedWord/>
      <trackRevisions>false</trackRevisions>
    </reviewItem>
    <reviewItem>
      <errorID>490a9308-f5e7-4ad4-bfe4-955e9f75831a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750F4231</paraID>
      <start>0</start>
      <end>2</end>
      <status>unmodified</status>
      <modifiedWord/>
      <trackRevisions>false</trackRevisions>
    </reviewItem>
    <reviewItem>
      <errorID>18c9e4f6-98cc-4499-9e85-5423bb36b647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4C23F0DD</paraID>
      <start>0</start>
      <end>2</end>
      <status>unmodified</status>
      <modifiedWord/>
      <trackRevisions>false</trackRevisions>
    </reviewItem>
    <reviewItem>
      <errorID>fbf6bc19-9b37-4309-828b-ae217f9c2fff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677E335B</paraID>
      <start>0</start>
      <end>3</end>
      <status>unmodified</status>
      <modifiedWord/>
      <trackRevisions>false</trackRevisions>
    </reviewItem>
    <reviewItem>
      <errorID>9e5b248f-86de-4457-9383-1575ad6eadcc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565058A5</paraID>
      <start>0</start>
      <end>3</end>
      <status>unmodified</status>
      <modifiedWord/>
      <trackRevisions>false</trackRevisions>
    </reviewItem>
    <reviewItem>
      <errorID>01b9e783-54e2-49a5-9842-1ec9187662da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3825C2D5</paraID>
      <start>0</start>
      <end>3</end>
      <status>unmodified</status>
      <modifiedWord/>
      <trackRevisions>false</trackRevisions>
    </reviewItem>
    <reviewItem>
      <errorID>862663be-c926-4d58-a8a4-1aa56caf83aa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2C07E92A</paraID>
      <start>0</start>
      <end>3</end>
      <status>unmodified</status>
      <modifiedWord/>
      <trackRevisions>false</trackRevisions>
    </reviewItem>
    <reviewItem>
      <errorID>89d95e34-af12-4c6e-8fcb-3c18cd36ef16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15448CEA</paraID>
      <start>0</start>
      <end>3</end>
      <status>unmodified</status>
      <modifiedWord/>
      <trackRevisions>false</trackRevisions>
    </reviewItem>
    <reviewItem>
      <errorID>7b2d0974-396b-402f-856c-3070d73da674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243D6B6</paraID>
      <start>0</start>
      <end>3</end>
      <status>unmodified</status>
      <modifiedWord/>
      <trackRevisions>false</trackRevisions>
    </reviewItem>
    <reviewItem>
      <errorID>b2cae135-4b33-48d8-8026-c5ec873e8bd0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445CD8F</paraID>
      <start>0</start>
      <end>3</end>
      <status>unmodified</status>
      <modifiedWord/>
      <trackRevisions>false</trackRevisions>
    </reviewItem>
    <reviewItem>
      <errorID>256ff431-e922-4632-8fd8-c33167fcd0fd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604B573</paraID>
      <start>0</start>
      <end>3</end>
      <status>unmodified</status>
      <modifiedWord/>
      <trackRevisions>false</trackRevisions>
    </reviewItem>
    <reviewItem>
      <errorID>fb0f627a-4616-49ad-a39a-dea0208bfbbc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63B2B75A</paraID>
      <start>0</start>
      <end>3</end>
      <status>unmodified</status>
      <modifiedWord/>
      <trackRevisions>false</trackRevisions>
    </reviewItem>
    <reviewItem>
      <errorID>cfa991c4-e8f1-48b2-b259-aa4e48a4fd10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548E11E6</paraID>
      <start>0</start>
      <end>3</end>
      <status>unmodified</status>
      <modifiedWord/>
      <trackRevisions>false</trackRevisions>
    </reviewItem>
    <reviewItem>
      <errorID>1181ba7d-69e0-4f72-9c8b-98dd42771b05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2EA9D558</paraID>
      <start>0</start>
      <end>3</end>
      <status>unmodified</status>
      <modifiedWord/>
      <trackRevisions>false</trackRevisions>
    </reviewItem>
    <reviewItem>
      <errorID>1704fdaf-dc10-42de-9e50-0758deae9f07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19C7AAC5</paraID>
      <start>0</start>
      <end>3</end>
      <status>unmodified</status>
      <modifiedWord/>
      <trackRevisions>false</trackRevisions>
    </reviewItem>
    <reviewItem>
      <errorID>d489a0bb-c564-496f-8b9a-a952fb39d267</errorID>
      <errorWord>涉及到</errorWord>
      <group>L1_Grammar</group>
      <groupName>语法问题</groupName>
      <ability>L2_Grammar</ability>
      <abilityName>语法错误</abilityName>
      <candidateList>
        <item>涉及</item>
      </candidateList>
      <explain>〈动〉牵涉到；关联到：案子～好几个人｜这个问题～面很广。</explain>
      <paraID>69F7C1BC</paraID>
      <start>13</start>
      <end>16</end>
      <status>unmodified</status>
      <modifiedWord/>
      <trackRevisions>false</trackRevisions>
    </reviewItem>
    <reviewItem>
      <errorID>c297cdf0-6415-48b6-bffb-6817ba50bf7e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4394099</paraID>
      <start>0</start>
      <end>3</end>
      <status>unmodified</status>
      <modifiedWord/>
      <trackRevisions>false</trackRevisions>
    </reviewItem>
    <reviewItem>
      <errorID>95e3d064-ae89-4b3d-a893-0978029061c6</errorID>
      <errorWord>侯选人</errorWord>
      <group>L1_Word</group>
      <groupName>字词问题</groupName>
      <ability>L2_Typo</ability>
      <abilityName>字词错误</abilityName>
      <candidateList>
        <item>候选人</item>
      </candidateList>
      <explain>〈名〉在选举前预先提名作为选举对象的人。</explain>
      <paraID>3A82BF25</paraID>
      <start>32</start>
      <end>35</end>
      <status>modified</status>
      <modifiedWord>候选人</modifiedWord>
      <trackRevisions>false</trackRevisions>
    </reviewItem>
    <reviewItem>
      <errorID>b2c9503a-6e75-4912-b3fe-e2406b4a9b9a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7E179447</paraID>
      <start>0</start>
      <end>3</end>
      <status>unmodified</status>
      <modifiedWord/>
      <trackRevisions>false</trackRevisions>
    </reviewItem>
    <reviewItem>
      <errorID>f9c1063b-3f7d-4d47-9114-594f2e8f1038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57B83311</paraID>
      <start>0</start>
      <end>3</end>
      <status>unmodified</status>
      <modifiedWord/>
      <trackRevisions>false</trackRevisions>
    </reviewItem>
    <reviewItem>
      <errorID>b33628d6-7548-4cfd-899a-f98fd6b59574</errorID>
      <errorWord>做出</errorWord>
      <group>L1_Word</group>
      <groupName>字词问题</groupName>
      <ability>L2_Typo</ability>
      <abilityName>字词错误</abilityName>
      <candidateList>
        <item>作出</item>
      </candidateList>
      <explain/>
      <paraID>2BA3CD95</paraID>
      <start>31</start>
      <end>33</end>
      <status>unmodified</status>
      <modifiedWord/>
      <trackRevisions>false</trackRevisions>
    </reviewItem>
    <reviewItem>
      <errorID>15d4733a-23dd-457a-a481-38fdf25bc9fc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4DB0A456</paraID>
      <start>0</start>
      <end>3</end>
      <status>unmodified</status>
      <modifiedWord/>
      <trackRevisions>false</trackRevisions>
    </reviewItem>
    <reviewItem>
      <errorID>705320b2-5289-4603-a0c5-67b2921c5bd3</errorID>
      <errorWord>,</errorWord>
      <group>L1_Format</group>
      <groupName>格式问题</groupName>
      <ability>L2_HalfPunc</ability>
      <abilityName>全半角检查</abilityName>
      <candidateList>
        <item>，</item>
      </candidateList>
      <explain>文本全半角错误。</explain>
      <paraID>23C60412</paraID>
      <start>74</start>
      <end>75</end>
      <status>unmodified</status>
      <modifiedWord/>
      <trackRevisions>false</trackRevisions>
    </reviewItem>
    <reviewItem>
      <errorID>45a54e1f-98a2-42fc-9fe9-e54250d29d73</errorID>
      <errorWord>,</errorWord>
      <group>L1_Format</group>
      <groupName>格式问题</groupName>
      <ability>L2_HalfPunc</ability>
      <abilityName>全半角检查</abilityName>
      <candidateList>
        <item>，</item>
      </candidateList>
      <explain>文本全半角错误。</explain>
      <paraID>27BC5DB3</paraID>
      <start>54</start>
      <end>55</end>
      <status>unmodified</status>
      <modifiedWord/>
      <trackRevisions>false</trackRevisions>
    </reviewItem>
    <reviewItem>
      <errorID>fc61bdc1-43ca-483b-b6c8-ba4e2fb8a8bf</errorID>
      <errorWord>不</errorWord>
      <group>L1_Word</group>
      <groupName>字词问题</groupName>
      <ability>L2_Typo</ability>
      <abilityName>字词错误</abilityName>
      <candidateList>
        <item>不符</item>
      </candidateList>
      <explain/>
      <paraID>68427D02</paraID>
      <start>48</start>
      <end>50</end>
      <status>modified</status>
      <modifiedWord>不符</modifiedWord>
      <trackRevisions>false</trackRevisions>
    </reviewItem>
    <reviewItem>
      <errorID>beb0bca7-106c-4d67-ae01-edce144ea038</errorID>
      <errorWord>保持通讯畅通</errorWord>
      <group>L1_Word</group>
      <groupName>字词问题</groupName>
      <ability>L2_Typo</ability>
      <abilityName>字词错误</abilityName>
      <candidateList>
        <item>保持通信畅通</item>
      </candidateList>
      <explain/>
      <paraID>73CFFE7A</paraID>
      <start>17</start>
      <end>23</end>
      <status>unmodified</status>
      <modifiedWord/>
      <trackRevisions>false</trackRevisions>
    </reviewItem>
    <reviewItem>
      <errorID>f60f4829-234c-42bf-bd60-d7fe5214ba90</errorID>
      <errorWord>&lt;</errorWord>
      <group>L1_Format</group>
      <groupName>格式问题</groupName>
      <ability>L2_HalfPunc</ability>
      <abilityName>全半角检查</abilityName>
      <candidateList>
        <item>〈</item>
      </candidateList>
      <explain>文本全半角错误。</explain>
      <paraID> A07E342</paraID>
      <start>38</start>
      <end>39</end>
      <status>unmodified</status>
      <modifiedWord/>
      <trackRevisions>false</trackRevisions>
    </reviewItem>
    <reviewItem>
      <errorID>d825fedf-8eaa-45db-b78d-6e127683d0fd</errorID>
      <errorWord>&lt;</errorWord>
      <group>L1_Format</group>
      <groupName>格式问题</groupName>
      <ability>L2_HalfPunc</ability>
      <abilityName>全半角检查</abilityName>
      <candidateList>
        <item>〈</item>
      </candidateList>
      <explain>文本全半角错误。</explain>
      <paraID>673087FE</paraID>
      <start>38</start>
      <end>39</end>
      <status>unmodified</status>
      <modifiedWord/>
      <trackRevisions>false</trackRevisions>
    </reviewItem>
    <reviewItem>
      <errorID>c2733686-7ef3-4cdf-a957-7b653d733c45</errorID>
      <errorWord>&lt;</errorWord>
      <group>L1_Format</group>
      <groupName>格式问题</groupName>
      <ability>L2_HalfPunc</ability>
      <abilityName>全半角检查</abilityName>
      <candidateList>
        <item>〈</item>
      </candidateList>
      <explain>文本全半角错误。</explain>
      <paraID>5E227F0B</paraID>
      <start>27</start>
      <end>28</end>
      <status>unmodified</status>
      <modifiedWord/>
      <trackRevisions>false</trackRevisions>
    </reviewItem>
    <reviewItem>
      <errorID>b290ed9c-27f6-4838-b0e7-4ffa0ad41fec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D86092C</paraID>
      <start>0</start>
      <end>3</end>
      <status>unmodified</status>
      <modifiedWord/>
      <trackRevisions>false</trackRevisions>
    </reviewItem>
    <reviewItem>
      <errorID>a930713c-c892-4a08-a7e8-55a0e033faf3</errorID>
      <errorWord>国家发改委</errorWord>
      <group>L1_Knowledge</group>
      <groupName>知识性问题</groupName>
      <ability>L2_Knowledge</ability>
      <abilityName>其他知识</abilityName>
      <candidateList>
        <item>国家发展改革委</item>
      </candidateList>
      <explain/>
      <paraID>39EB99A4</paraID>
      <start>21</start>
      <end>26</end>
      <status>unmodified</status>
      <modifiedWord/>
      <trackRevisions>false</trackRevisions>
    </reviewItem>
    <reviewItem>
      <errorID>48333609-5a03-4ca7-b43f-dc794a7afa38</errorID>
      <errorWord>法律、法规</errorWord>
      <group>L1_Word</group>
      <groupName>字词问题</groupName>
      <ability>L2_Typo</ability>
      <abilityName>字词错误</abilityName>
      <candidateList>
        <item>法律法规</item>
      </candidateList>
      <explain/>
      <paraID>5CF12E8D</paraID>
      <start>9</start>
      <end>14</end>
      <status>unmodified</status>
      <modifiedWord/>
      <trackRevisions>false</trackRevisions>
    </reviewItem>
    <reviewItem>
      <errorID>2164e8e6-508e-4c60-8ca8-12536c7c76d3</errorID>
      <errorWord>属</errorWord>
      <group>L1_Word</group>
      <groupName>字词问题</groupName>
      <ability>L2_Typo</ability>
      <abilityName>字词错误</abilityName>
      <candidateList>
        <item>属于</item>
      </candidateList>
      <explain/>
      <paraID>5CF12E8D</paraID>
      <start>23</start>
      <end>24</end>
      <status>unmodified</status>
      <modifiedWord/>
      <trackRevisions>false</trackRevisions>
    </reviewItem>
    <reviewItem>
      <errorID>85987e04-6e00-4ada-a4d4-8e050997f712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124572C1</paraID>
      <start>0</start>
      <end>3</end>
      <status>unmodified</status>
      <modifiedWord/>
      <trackRevisions>false</trackRevisions>
    </reviewItem>
    <reviewItem>
      <errorID>0a84ae99-8fe6-4644-b7c8-bd53c9d6581e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7A0A3DA0</paraID>
      <start>0</start>
      <end>3</end>
      <status>unmodified</status>
      <modifiedWord/>
      <trackRevisions>false</trackRevisions>
    </reviewItem>
    <reviewItem>
      <errorID>cc271e02-37b9-4bab-bdc6-2eaa8ab50d17</errorID>
      <errorWord>,</errorWord>
      <group>L1_Format</group>
      <groupName>格式问题</groupName>
      <ability>L2_HalfPunc</ability>
      <abilityName>全半角检查</abilityName>
      <candidateList>
        <item>，</item>
      </candidateList>
      <explain>文本全半角错误。</explain>
      <paraID>624B1D6B</paraID>
      <start>23</start>
      <end>24</end>
      <status>unmodified</status>
      <modifiedWord/>
      <trackRevisions>false</trackRevisions>
    </reviewItem>
    <reviewItem>
      <errorID>ab9789a0-d606-41ab-8e17-aeb504dfb7d0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24AE3690</paraID>
      <start>0</start>
      <end>3</end>
      <status>unmodified</status>
      <modifiedWord/>
      <trackRevisions>false</trackRevisions>
    </reviewItem>
    <reviewItem>
      <errorID>902978a1-20b1-4f33-bd07-09f7460e85c3</errorID>
      <errorWord>,</errorWord>
      <group>L1_Format</group>
      <groupName>格式问题</groupName>
      <ability>L2_HalfPunc</ability>
      <abilityName>全半角检查</abilityName>
      <candidateList>
        <item>，</item>
      </candidateList>
      <explain>文本全半角错误。</explain>
      <paraID>790BF573</paraID>
      <start>18</start>
      <end>19</end>
      <status>unmodified</status>
      <modifiedWord/>
      <trackRevisions>false</trackRevisions>
    </reviewItem>
    <reviewItem>
      <errorID>df2d2b83-7b36-4b6c-ab0a-2e95b83d6f2d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67DF84FE</paraID>
      <start>0</start>
      <end>3</end>
      <status>unmodified</status>
      <modifiedWord/>
      <trackRevisions>false</trackRevisions>
    </reviewItem>
    <reviewItem>
      <errorID>cc15e68e-99b9-489a-9eab-7828dd9159bf</errorID>
      <errorWord>,</errorWord>
      <group>L1_Format</group>
      <groupName>格式问题</groupName>
      <ability>L2_HalfPunc</ability>
      <abilityName>全半角检查</abilityName>
      <candidateList>
        <item>，</item>
      </candidateList>
      <explain>文本全半角错误。</explain>
      <paraID>588D2EAD</paraID>
      <start>53</start>
      <end>54</end>
      <status>unmodified</status>
      <modifiedWord/>
      <trackRevisions>false</trackRevisions>
    </reviewItem>
    <reviewItem>
      <errorID>df31b3ec-3b6d-4af3-9909-a9f4c975e245</errorID>
      <errorWord>,</errorWord>
      <group>L1_Format</group>
      <groupName>格式问题</groupName>
      <ability>L2_HalfPunc</ability>
      <abilityName>全半角检查</abilityName>
      <candidateList>
        <item>，</item>
      </candidateList>
      <explain>文本全半角错误。</explain>
      <paraID>588D2EAD</paraID>
      <start>126</start>
      <end>127</end>
      <status>unmodified</status>
      <modifiedWord/>
      <trackRevisions>false</trackRevisions>
    </reviewItem>
    <reviewItem>
      <errorID>e288db2f-a21d-4d20-abce-ef866295063e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39261D9A</paraID>
      <start>0</start>
      <end>3</end>
      <status>unmodified</status>
      <modifiedWord/>
      <trackRevisions>false</trackRevisions>
    </reviewItem>
    <reviewItem>
      <errorID>cfd5162b-2b63-4f79-b734-b6973d246766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1A688FED</paraID>
      <start>0</start>
      <end>3</end>
      <status>unmodified</status>
      <modifiedWord/>
      <trackRevisions>false</trackRevisions>
    </reviewItem>
    <reviewItem>
      <errorID>1d17266e-017f-4714-a9d0-edcb823a72c7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58315B14</paraID>
      <start>0</start>
      <end>3</end>
      <status>unmodified</status>
      <modifiedWord/>
      <trackRevisions>false</trackRevisions>
    </reviewItem>
    <reviewItem>
      <errorID>19d66b65-d2c9-423a-a315-b0757da7d82f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7D09499F</paraID>
      <start>13</start>
      <end>16</end>
      <status>unmodified</status>
      <modifiedWord/>
      <trackRevisions>false</trackRevisions>
    </reviewItem>
    <reviewItem>
      <errorID>9bb882f6-8e08-4ed6-87b6-6bfd789e0e09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2551F067</paraID>
      <start>42</start>
      <end>45</end>
      <status>unmodified</status>
      <modifiedWord/>
      <trackRevisions>false</trackRevisions>
    </reviewItem>
    <reviewItem>
      <errorID>44c471d0-d025-47c0-88a1-e5fadfabe07c</errorID>
      <errorWord>下</errorWord>
      <group>L1_Word</group>
      <groupName>字词问题</groupName>
      <ability>L2_Typo</ability>
      <abilityName>字词错误</abilityName>
      <candidateList>
        <item>下简</item>
      </candidateList>
      <explain/>
      <paraID>1321250A</paraID>
      <start>8</start>
      <end>9</end>
      <status>unmodified</status>
      <modifiedWord/>
      <trackRevisions>false</trackRevisions>
    </reviewItem>
    <reviewItem>
      <errorID>15e86494-eb13-4f57-9aca-262e1334858d</errorID>
      <errorWord>下</errorWord>
      <group>L1_Word</group>
      <groupName>字词问题</groupName>
      <ability>L2_Typo</ability>
      <abilityName>字词错误</abilityName>
      <candidateList>
        <item>下简</item>
      </candidateList>
      <explain/>
      <paraID>5163E569</paraID>
      <start>8</start>
      <end>9</end>
      <status>unmodified</status>
      <modifiedWord/>
      <trackRevisions>false</trackRevisions>
    </reviewItem>
    <reviewItem>
      <errorID>35a1eb70-2bc2-4436-9cdb-f315543ca58a</errorID>
      <errorWord>涉及到</errorWord>
      <group>L1_Grammar</group>
      <groupName>语法问题</groupName>
      <ability>L2_Grammar</ability>
      <abilityName>语法错误</abilityName>
      <candidateList>
        <item>涉及</item>
      </candidateList>
      <explain>〈动〉牵涉到；关联到：案子～好几个人｜这个问题～面很广。</explain>
      <paraID>3C890B5E</paraID>
      <start>40</start>
      <end>43</end>
      <status>unmodified</status>
      <modifiedWord/>
      <trackRevisions>false</trackRevisions>
    </reviewItem>
    <reviewItem>
      <errorID>51de1a77-1da0-4f9a-9583-05a70a762551</errorID>
      <errorWord>应</errorWord>
      <group>L1_Word</group>
      <groupName>字词问题</groupName>
      <ability>L2_Typo</ability>
      <abilityName>字词错误</abilityName>
      <candidateList>
        <item>应当</item>
      </candidateList>
      <explain/>
      <paraID> 2006C51</paraID>
      <start>34</start>
      <end>35</end>
      <status>unmodified</status>
      <modifiedWord/>
      <trackRevisions>false</trackRevisions>
    </reviewItem>
    <reviewItem>
      <errorID>55408a36-6268-4632-81a8-374cf6cd08ec</errorID>
      <errorWord>作</errorWord>
      <group>L1_Word</group>
      <groupName>字词问题</groupName>
      <ability>L2_Typo</ability>
      <abilityName>字词错误</abilityName>
      <candidateList>
        <item>做</item>
      </candidateList>
      <explain>存在发音相同字词的误用。</explain>
      <paraID>4DB25DE2</paraID>
      <start>4</start>
      <end>5</end>
      <status>unmodified</status>
      <modifiedWord/>
      <trackRevisions>false</trackRevisions>
    </reviewItem>
    <reviewItem>
      <errorID>967df166-23ba-4dac-8b31-974ff6980ff4</errorID>
      <errorWord>（</errorWord>
      <group>L1_Format</group>
      <groupName>格式问题</groupName>
      <ability>L2_HalfPunc</ability>
      <abilityName>全半角检查</abilityName>
      <candidateList>
        <item>(</item>
      </candidateList>
      <explain>文本全半角错误。</explain>
      <paraID>5B9E4E78</paraID>
      <start>8</start>
      <end>9</end>
      <status>unmodified</status>
      <modifiedWord/>
      <trackRevisions>false</trackRevisions>
    </reviewItem>
    <reviewItem>
      <errorID>f00748a4-4a20-494a-9c5c-1a9e17da9a02</errorID>
      <errorWord>）</errorWord>
      <group>L1_Format</group>
      <groupName>格式问题</groupName>
      <ability>L2_HalfPunc</ability>
      <abilityName>全半角检查</abilityName>
      <candidateList>
        <item>)</item>
      </candidateList>
      <explain>文本全半角错误。</explain>
      <paraID>5B9E4E78</paraID>
      <start>18</start>
      <end>19</end>
      <status>unmodified</status>
      <modifiedWord/>
      <trackRevisions>false</trackRevisions>
    </reviewItem>
    <reviewItem>
      <errorID>1041a89d-8d21-453b-8d43-ff1413b45f26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3F0C3B5E</paraID>
      <start>0</start>
      <end>2</end>
      <status>unmodified</status>
      <modifiedWord/>
      <trackRevisions>false</trackRevisions>
    </reviewItem>
    <reviewItem>
      <errorID>c426d28b-9c98-4b89-884f-4f54740db11f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7623FB0C</paraID>
      <start>0</start>
      <end>2</end>
      <status>unmodified</status>
      <modifiedWord/>
      <trackRevisions>false</trackRevisions>
    </reviewItem>
    <reviewItem>
      <errorID>640b03c7-4c3c-48ea-af68-cdb0c5750bf4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5EE1C049</paraID>
      <start>0</start>
      <end>2</end>
      <status>unmodified</status>
      <modifiedWord/>
      <trackRevisions>false</trackRevisions>
    </reviewItem>
    <reviewItem>
      <errorID>02a530a7-39a3-4756-b274-5e7c96fbf3d0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4A735B7</paraID>
      <start>0</start>
      <end>2</end>
      <status>unmodified</status>
      <modifiedWord/>
      <trackRevisions>false</trackRevisions>
    </reviewItem>
    <reviewItem>
      <errorID>d994dad1-8c21-458b-8729-3628f689a392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719E592A</paraID>
      <start>0</start>
      <end>2</end>
      <status>unmodified</status>
      <modifiedWord/>
      <trackRevisions>false</trackRevisions>
    </reviewItem>
    <reviewItem>
      <errorID>95a65d06-b3ff-4b3d-ba3a-6fff73c0ce11</errorID>
      <errorWord>菱角</errorWord>
      <group>L1_Word</group>
      <groupName>字词问题</groupName>
      <ability>L2_Typo</ability>
      <abilityName>字词错误</abilityName>
      <candidateList>
        <item>棱角</item>
      </candidateList>
      <explain>〈名〉❶棱和角：河沟里的石头多半没有～。❷比喻显露出来的锋芒：他很有心计，但表面不露～。</explain>
      <paraID>719E592A</paraID>
      <start>26</start>
      <end>28</end>
      <status>unmodified</status>
      <modifiedWord/>
      <trackRevisions>false</trackRevisions>
    </reviewItem>
    <reviewItem>
      <errorID>3c92d715-d293-4633-95b3-b82dfacdcfac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43D42147</paraID>
      <start>0</start>
      <end>2</end>
      <status>unmodified</status>
      <modifiedWord/>
      <trackRevisions>false</trackRevisions>
    </reviewItem>
    <reviewItem>
      <errorID>94d7f4a8-3293-4ba9-b892-e5c54ebfa95a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4840216C</paraID>
      <start>0</start>
      <end>2</end>
      <status>unmodified</status>
      <modifiedWord/>
      <trackRevisions>false</trackRevisions>
    </reviewItem>
    <reviewItem>
      <errorID>efe1570a-9c71-41a7-8c09-80d761fc8c30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45B913A</paraID>
      <start>0</start>
      <end>2</end>
      <status>unmodified</status>
      <modifiedWord/>
      <trackRevisions>false</trackRevisions>
    </reviewItem>
    <reviewItem>
      <errorID>83f7b1d4-f64b-4b19-9c03-e038fbae6a1c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21D4DA85</paraID>
      <start>0</start>
      <end>2</end>
      <status>unmodified</status>
      <modifiedWord/>
      <trackRevisions>false</trackRevisions>
    </reviewItem>
    <reviewItem>
      <errorID>c2691a63-3259-445d-ab20-5f5017c440e6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4DCAE1CD</paraID>
      <start>0</start>
      <end>2</end>
      <status>unmodified</status>
      <modifiedWord/>
      <trackRevisions>false</trackRevisions>
    </reviewItem>
    <reviewItem>
      <errorID>209ccb2c-fc0f-42c8-92ed-723e85f4aae0</errorID>
      <errorWord>.</errorWord>
      <group>L1_Format</group>
      <groupName>格式问题</groupName>
      <ability>L2_HalfPunc</ability>
      <abilityName>全半角检查</abilityName>
      <candidateList>
        <item>。</item>
      </candidateList>
      <explain>文本全半角错误。</explain>
      <paraID>4DCAE1CD</paraID>
      <start>26</start>
      <end>27</end>
      <status>unmodified</status>
      <modifiedWord/>
      <trackRevisions>false</trackRevisions>
    </reviewItem>
    <reviewItem>
      <errorID>6d4516e6-094f-463f-a987-87403f9bebb1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5391EDD1</paraID>
      <start>0</start>
      <end>2</end>
      <status>unmodified</status>
      <modifiedWord/>
      <trackRevisions>false</trackRevisions>
    </reviewItem>
    <reviewItem>
      <errorID>118bba1e-e86a-4266-b781-d49921271d36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34141729</paraID>
      <start>0</start>
      <end>3</end>
      <status>unmodified</status>
      <modifiedWord/>
      <trackRevisions>false</trackRevisions>
    </reviewItem>
    <reviewItem>
      <errorID>029820cc-6ee1-456a-bc98-d5192975a6e0</errorID>
      <errorWord>.</errorWord>
      <group>L1_Format</group>
      <groupName>格式问题</groupName>
      <ability>L2_HalfPunc</ability>
      <abilityName>全半角检查</abilityName>
      <candidateList>
        <item>。</item>
      </candidateList>
      <explain>文本全半角错误。</explain>
      <paraID>34141729</paraID>
      <start>69</start>
      <end>70</end>
      <status>unmodified</status>
      <modifiedWord/>
      <trackRevisions>false</trackRevisions>
    </reviewItem>
    <reviewItem>
      <errorID>f06c2163-3e23-48ad-8e3a-d6a9a64a3dca</errorID>
      <errorWord>.</errorWord>
      <group>L1_Format</group>
      <groupName>格式问题</groupName>
      <ability>L2_HalfPunc</ability>
      <abilityName>全半角检查</abilityName>
      <candidateList>
        <item>。</item>
      </candidateList>
      <explain>文本全半角错误。</explain>
      <paraID>34141729</paraID>
      <start>72</start>
      <end>73</end>
      <status>unmodified</status>
      <modifiedWord/>
      <trackRevisions>false</trackRevisions>
    </reviewItem>
    <reviewItem>
      <errorID>69ec507a-11d2-4d20-a033-7070de991498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9017F4</paraID>
      <start>0</start>
      <end>3</end>
      <status>unmodified</status>
      <modifiedWord/>
      <trackRevisions>false</trackRevisions>
    </reviewItem>
    <reviewItem>
      <errorID>4a10a6e1-3e96-4ee0-8d9c-bb2f8742337e</errorID>
      <errorWord>.</errorWord>
      <group>L1_Format</group>
      <groupName>格式问题</groupName>
      <ability>L2_HalfPunc</ability>
      <abilityName>全半角检查</abilityName>
      <candidateList>
        <item>。</item>
      </candidateList>
      <explain>文本全半角错误。</explain>
      <paraID>  9017F4</paraID>
      <start>36</start>
      <end>37</end>
      <status>unmodified</status>
      <modifiedWord/>
      <trackRevisions>false</trackRevisions>
    </reviewItem>
    <reviewItem>
      <errorID>fb43c6dc-7297-450b-83b6-cbd6942cb3bb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52D00E5E</paraID>
      <start>0</start>
      <end>3</end>
      <status>unmodified</status>
      <modifiedWord/>
      <trackRevisions>false</trackRevisions>
    </reviewItem>
    <reviewItem>
      <errorID>bf289ca6-a97f-4de0-a62c-97e7e5994858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9CA2526</paraID>
      <start>0</start>
      <end>3</end>
      <status>unmodified</status>
      <modifiedWord/>
      <trackRevisions>false</trackRevisions>
    </reviewItem>
    <reviewItem>
      <errorID>9908d046-8b54-481d-ad3e-a35cb190f005</errorID>
      <errorWord>挂勾</errorWord>
      <group>L1_Word</group>
      <groupName>字词问题</groupName>
      <ability>L2_Typo</ability>
      <abilityName>字词错误</abilityName>
      <candidateList>
        <item>挂钩</item>
      </candidateList>
      <explain>❶（－∥－）〈动〉用钩把两节车厢连接起来。❷（－∥－）〈动〉比喻建立某种联系：企业直接跟原料产地～｜这两个单位早就挂起钩来了。❸〈名〉用来吊起重物或把车厢等连接起来的钩：吊车～｜火车～。</explain>
      <paraID> 9CA2526</paraID>
      <start>44</start>
      <end>46</end>
      <status>unmodified</status>
      <modifiedWord/>
      <trackRevisions>false</trackRevisions>
    </reviewItem>
    <reviewItem>
      <errorID>06843658-b2b2-4d22-8e13-dcffcb87ce09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5FD4115C</paraID>
      <start>0</start>
      <end>3</end>
      <status>unmodified</status>
      <modifiedWord/>
      <trackRevisions>false</trackRevisions>
    </reviewItem>
    <reviewItem>
      <errorID>cc9f0324-01fe-4259-9e41-6f9be3a95d31</errorID>
      <errorWord>外漏</errorWord>
      <group>L1_Word</group>
      <groupName>字词问题</groupName>
      <ability>L2_Typo</ability>
      <abilityName>字词错误</abilityName>
      <candidateList>
        <item>外露</item>
      </candidateList>
      <explain>存在发音相同字词的误用。</explain>
      <paraID>5FD4115C</paraID>
      <start>30</start>
      <end>32</end>
      <status>unmodified</status>
      <modifiedWord/>
      <trackRevisions>false</trackRevisions>
    </reviewItem>
    <reviewItem>
      <errorID>2735c44e-cbd9-47e1-b442-cf50d8b42db5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40454411</paraID>
      <start>0</start>
      <end>2</end>
      <status>unmodified</status>
      <modifiedWord/>
      <trackRevisions>false</trackRevisions>
    </reviewItem>
    <reviewItem>
      <errorID>b86cbe59-06bc-402d-bada-05e021a73fa6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20B95F6A</paraID>
      <start>0</start>
      <end>2</end>
      <status>unmodified</status>
      <modifiedWord/>
      <trackRevisions>false</trackRevisions>
    </reviewItem>
    <reviewItem>
      <errorID>12bc18c4-5304-4592-99fb-f64105bec1bc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536F7D67</paraID>
      <start>0</start>
      <end>2</end>
      <status>unmodified</status>
      <modifiedWord/>
      <trackRevisions>false</trackRevisions>
    </reviewItem>
    <reviewItem>
      <errorID>6141ec1b-d9ce-412e-9b8d-e50fada1a349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25FC32CC</paraID>
      <start>0</start>
      <end>2</end>
      <status>unmodified</status>
      <modifiedWord/>
      <trackRevisions>false</trackRevisions>
    </reviewItem>
    <reviewItem>
      <errorID>6fcf353f-1eea-42ba-b37f-acd4679bb840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30FC10FE</paraID>
      <start>0</start>
      <end>2</end>
      <status>unmodified</status>
      <modifiedWord/>
      <trackRevisions>false</trackRevisions>
    </reviewItem>
    <reviewItem>
      <errorID>a22cccc8-30a0-4e75-94f0-6a0e610cd7b6</errorID>
      <errorWord>噪音</errorWord>
      <group>L1_Word</group>
      <groupName>字词问题</groupName>
      <ability>L2_Alias</ability>
      <abilityName>也作/曾用词</abilityName>
      <candidateList>
        <item>噪声</item>
      </candidateList>
      <explain>词汇[噪音]为不规范表述或旧称，其规范书面表述为[噪声]。</explain>
      <paraID>30FC10FE</paraID>
      <start>120</start>
      <end>122</end>
      <status>unmodified</status>
      <modifiedWord/>
      <trackRevisions>false</trackRevisions>
    </reviewItem>
    <reviewItem>
      <errorID>798d793c-fd51-498d-bac8-1246cd0758e4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32BAC882</paraID>
      <start>0</start>
      <end>2</end>
      <status>unmodified</status>
      <modifiedWord/>
      <trackRevisions>false</trackRevisions>
    </reviewItem>
    <reviewItem>
      <errorID>f709ed6b-2f9e-44c3-b1d3-73be9bf52ed6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1BF7F070</paraID>
      <start>0</start>
      <end>2</end>
      <status>unmodified</status>
      <modifiedWord/>
      <trackRevisions>false</trackRevisions>
    </reviewItem>
    <reviewItem>
      <errorID>7b9f77d4-1f39-417d-a3cc-3075c7fcffae</errorID>
      <errorWord>:</errorWord>
      <group>L1_Format</group>
      <groupName>格式问题</groupName>
      <ability>L2_HalfPunc</ability>
      <abilityName>全半角检查</abilityName>
      <candidateList>
        <item>：</item>
      </candidateList>
      <explain>文本全半角错误。</explain>
      <paraID>72A9C87D</paraID>
      <start>4</start>
      <end>5</end>
      <status>unmodified</status>
      <modifiedWord/>
      <trackRevisions>false</trackRevisions>
    </reviewItem>
    <reviewItem>
      <errorID>924bc7eb-836a-47ab-9e56-acf903db6b67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84E30B5</paraID>
      <start>0</start>
      <end>2</end>
      <status>unmodified</status>
      <modifiedWord/>
      <trackRevisions>false</trackRevisions>
    </reviewItem>
    <reviewItem>
      <errorID>b49da199-922b-46b1-8505-9a4e2986e083</errorID>
      <errorWord>,</errorWord>
      <group>L1_Format</group>
      <groupName>格式问题</groupName>
      <ability>L2_HalfPunc</ability>
      <abilityName>全半角检查</abilityName>
      <candidateList>
        <item>，</item>
      </candidateList>
      <explain>文本全半角错误。</explain>
      <paraID> 84E30B5</paraID>
      <start>21</start>
      <end>22</end>
      <status>unmodified</status>
      <modifiedWord/>
      <trackRevisions>false</trackRevisions>
    </reviewItem>
    <reviewItem>
      <errorID>e48162c1-6f84-45d9-b2e1-ca9cb6cff096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65D8484B</paraID>
      <start>0</start>
      <end>2</end>
      <status>unmodified</status>
      <modifiedWord/>
      <trackRevisions>false</trackRevisions>
    </reviewItem>
    <reviewItem>
      <errorID>b2d611a2-23a4-4be9-9f86-219637b699ce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46E8985C</paraID>
      <start>0</start>
      <end>2</end>
      <status>unmodified</status>
      <modifiedWord/>
      <trackRevisions>false</trackRevisions>
    </reviewItem>
    <reviewItem>
      <errorID>76e26fe3-0cfd-48d8-a2d6-e5245318904c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5735EB74</paraID>
      <start>0</start>
      <end>2</end>
      <status>unmodified</status>
      <modifiedWord/>
      <trackRevisions>false</trackRevisions>
    </reviewItem>
    <reviewItem>
      <errorID>1f920baf-d426-4010-9679-d28589f8cadf</errorID>
      <errorWord>成</errorWord>
      <group>L1_Word</group>
      <groupName>字词问题</groupName>
      <ability>L2_Typo</ability>
      <abilityName>字词错误</abilityName>
      <candidateList>
        <item>呈</item>
      </candidateList>
      <explain>存在发音相同字词的误用。</explain>
      <paraID>5735EB74</paraID>
      <start>40</start>
      <end>41</end>
      <status>unmodified</status>
      <modifiedWord/>
      <trackRevisions>false</trackRevisions>
    </reviewItem>
    <reviewItem>
      <errorID>ea45d17b-d070-405a-bb14-2992b9497e69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5DE53C1B</paraID>
      <start>0</start>
      <end>2</end>
      <status>unmodified</status>
      <modifiedWord/>
      <trackRevisions>false</trackRevisions>
    </reviewItem>
    <reviewItem>
      <errorID>102e55cc-6f7b-4bfb-b13a-ba6545caca60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345C429B</paraID>
      <start>0</start>
      <end>2</end>
      <status>unmodified</status>
      <modifiedWord/>
      <trackRevisions>false</trackRevisions>
    </reviewItem>
    <reviewItem>
      <errorID>4037101c-0849-4c7d-9137-8f5cabdb1dd6</errorID>
      <errorWord>,</errorWord>
      <group>L1_Format</group>
      <groupName>格式问题</groupName>
      <ability>L2_HalfPunc</ability>
      <abilityName>全半角检查</abilityName>
      <candidateList>
        <item>，</item>
      </candidateList>
      <explain>文本全半角错误。</explain>
      <paraID>345C429B</paraID>
      <start>21</start>
      <end>22</end>
      <status>unmodified</status>
      <modifiedWord/>
      <trackRevisions>false</trackRevisions>
    </reviewItem>
    <reviewItem>
      <errorID>0648c111-a7b6-436c-a29f-b518e3e3eb02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1FF116FC</paraID>
      <start>0</start>
      <end>2</end>
      <status>unmodified</status>
      <modifiedWord/>
      <trackRevisions>false</trackRevisions>
    </reviewItem>
    <reviewItem>
      <errorID>00c3e150-9305-4696-a9e2-065db176e0f6</errorID>
      <errorWord>外漏</errorWord>
      <group>L1_Word</group>
      <groupName>字词问题</groupName>
      <ability>L2_Typo</ability>
      <abilityName>字词错误</abilityName>
      <candidateList>
        <item>外露</item>
      </candidateList>
      <explain>存在发音相同字词的误用。</explain>
      <paraID>1FF116FC</paraID>
      <start>20</start>
      <end>22</end>
      <status>unmodified</status>
      <modifiedWord/>
      <trackRevisions>false</trackRevisions>
    </reviewItem>
    <reviewItem>
      <errorID>27cbd4cf-8bda-4cd9-9492-a6cecf6b1942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12DBA453</paraID>
      <start>0</start>
      <end>2</end>
      <status>unmodified</status>
      <modifiedWord/>
      <trackRevisions>false</trackRevisions>
    </reviewItem>
    <reviewItem>
      <errorID>2c3a0288-9b09-4f98-abfe-d9cbc618c3f8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46AE9DA2</paraID>
      <start>0</start>
      <end>3</end>
      <status>unmodified</status>
      <modifiedWord/>
      <trackRevisions>false</trackRevisions>
    </reviewItem>
    <reviewItem>
      <errorID>5b66f762-c03e-4ec1-9ddd-36f5d974d116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46AE9DA2</paraID>
      <start>66</start>
      <end>67</end>
      <status>unmodified</status>
      <modifiedWord/>
      <trackRevisions>false</trackRevisions>
    </reviewItem>
    <reviewItem>
      <errorID>d1b30539-1504-48ec-ad4f-20d6c3df5b55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5B1CA352</paraID>
      <start>0</start>
      <end>4</end>
      <status>unmodified</status>
      <modifiedWord/>
      <trackRevisions>false</trackRevisions>
    </reviewItem>
    <reviewItem>
      <errorID>9892905f-5ec4-456d-b25e-862e88678186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4BA383B3</paraID>
      <start>0</start>
      <end>2</end>
      <status>unmodified</status>
      <modifiedWord/>
      <trackRevisions>false</trackRevisions>
    </reviewItem>
    <reviewItem>
      <errorID>9229b3b1-23d1-45e3-b16a-d051a3766559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624382FC</paraID>
      <start>0</start>
      <end>2</end>
      <status>unmodified</status>
      <modifiedWord/>
      <trackRevisions>false</trackRevisions>
    </reviewItem>
    <reviewItem>
      <errorID>10c5a56d-d117-4171-aa95-4c60c5a98c8f</errorID>
      <errorWord>弧型</errorWord>
      <group>L1_Word</group>
      <groupName>字词问题</groupName>
      <ability>L2_Typo</ability>
      <abilityName>字词错误</abilityName>
      <candidateList>
        <item>弧形</item>
      </candidateList>
      <explain>存在发音相同字词的误用。</explain>
      <paraID>624382FC</paraID>
      <start>121</start>
      <end>123</end>
      <status>unmodified</status>
      <modifiedWord/>
      <trackRevisions>false</trackRevisions>
    </reviewItem>
    <reviewItem>
      <errorID>20af34ca-fb98-4de0-acc5-2e6232f5f31e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4F5EC229</paraID>
      <start>0</start>
      <end>2</end>
      <status>unmodified</status>
      <modifiedWord/>
      <trackRevisions>false</trackRevisions>
    </reviewItem>
    <reviewItem>
      <errorID>ec543730-d58d-4e90-ae2a-f99908482859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34DA2C99</paraID>
      <start>0</start>
      <end>2</end>
      <status>unmodified</status>
      <modifiedWord/>
      <trackRevisions>false</trackRevisions>
    </reviewItem>
    <reviewItem>
      <errorID>f13bc0ae-5c80-44d1-91b1-d5d057b8b493</errorID>
      <errorWord>粉沫</errorWord>
      <group>L1_Word</group>
      <groupName>字词问题</groupName>
      <ability>L2_Typo</ability>
      <abilityName>字词错误</abilityName>
      <candidateList>
        <item>粉末</item>
      </candidateList>
      <explain/>
      <paraID>34DA2C99</paraID>
      <start>58</start>
      <end>60</end>
      <status>unmodified</status>
      <modifiedWord/>
      <trackRevisions>false</trackRevisions>
    </reviewItem>
    <reviewItem>
      <errorID>d2cb2b1d-e095-4c15-95ea-47fe5878ce30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73964286</paraID>
      <start>0</start>
      <end>2</end>
      <status>unmodified</status>
      <modifiedWord/>
      <trackRevisions>false</trackRevisions>
    </reviewItem>
    <reviewItem>
      <errorID>9fefb545-a687-461e-b05a-d5f68fe82af9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3ACD8A48</paraID>
      <start>0</start>
      <end>2</end>
      <status>unmodified</status>
      <modifiedWord/>
      <trackRevisions>false</trackRevisions>
    </reviewItem>
    <reviewItem>
      <errorID>d7ba65ff-1554-497f-a13f-bd597ebac91b</errorID>
      <errorWord>:</errorWord>
      <group>L1_Format</group>
      <groupName>格式问题</groupName>
      <ability>L2_HalfPunc</ability>
      <abilityName>全半角检查</abilityName>
      <candidateList>
        <item>：</item>
      </candidateList>
      <explain>文本全半角错误。</explain>
      <paraID>3ACD8A48</paraID>
      <start>7</start>
      <end>8</end>
      <status>unmodified</status>
      <modifiedWord/>
      <trackRevisions>false</trackRevisions>
    </reviewItem>
    <reviewItem>
      <errorID>702a80b8-ed6d-4fa7-8d4e-2675487ec2f8</errorID>
      <errorWord>成</errorWord>
      <group>L1_Word</group>
      <groupName>字词问题</groupName>
      <ability>L2_Typo</ability>
      <abilityName>字词错误</abilityName>
      <candidateList>
        <item>呈</item>
      </candidateList>
      <explain>存在发音相同字词的误用。</explain>
      <paraID>598187F6</paraID>
      <start>18</start>
      <end>19</end>
      <status>unmodified</status>
      <modifiedWord/>
      <trackRevisions>false</trackRevisions>
    </reviewItem>
    <reviewItem>
      <errorID>b86d23b6-bd2b-476c-b76d-6ec3b2b685d9</errorID>
      <errorWord>,</errorWord>
      <group>L1_Format</group>
      <groupName>格式问题</groupName>
      <ability>L2_HalfPunc</ability>
      <abilityName>全半角检查</abilityName>
      <candidateList>
        <item>，</item>
      </candidateList>
      <explain>文本全半角错误。</explain>
      <paraID>21CD3037</paraID>
      <start>11</start>
      <end>12</end>
      <status>unmodified</status>
      <modifiedWord/>
      <trackRevisions>false</trackRevisions>
    </reviewItem>
    <reviewItem>
      <errorID>7530d7ea-0165-4f3a-81c0-1219a9919366</errorID>
      <errorWord>,</errorWord>
      <group>L1_Format</group>
      <groupName>格式问题</groupName>
      <ability>L2_HalfPunc</ability>
      <abilityName>全半角检查</abilityName>
      <candidateList>
        <item>，</item>
      </candidateList>
      <explain>文本全半角错误。</explain>
      <paraID>5209EF6E</paraID>
      <start>12</start>
      <end>13</end>
      <status>unmodified</status>
      <modifiedWord/>
      <trackRevisions>false</trackRevisions>
    </reviewItem>
    <reviewItem>
      <errorID>0a9314ae-2315-491a-83a2-167a9a26caa9</errorID>
      <errorWord>(</errorWord>
      <group>L1_Format</group>
      <groupName>格式问题</groupName>
      <ability>L2_HalfPunc</ability>
      <abilityName>全半角检查</abilityName>
      <candidateList>
        <item>（</item>
      </candidateList>
      <explain>文本全半角错误。</explain>
      <paraID>106F2937</paraID>
      <start>5</start>
      <end>6</end>
      <status>unmodified</status>
      <modifiedWord/>
      <trackRevisions>false</trackRevisions>
    </reviewItem>
    <reviewItem>
      <errorID>6a70e3d0-cbea-42e2-ac9c-4908e40d7755</errorID>
      <errorWord>)</errorWord>
      <group>L1_Format</group>
      <groupName>格式问题</groupName>
      <ability>L2_HalfPunc</ability>
      <abilityName>全半角检查</abilityName>
      <candidateList>
        <item>）</item>
      </candidateList>
      <explain>文本全半角错误。</explain>
      <paraID>106F2937</paraID>
      <start>9</start>
      <end>10</end>
      <status>unmodified</status>
      <modifiedWord/>
      <trackRevisions>false</trackRevisions>
    </reviewItem>
    <reviewItem>
      <errorID>fe7c6bd0-7321-453e-bb3c-e15392f44f9b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34680E81</paraID>
      <start>0</start>
      <end>2</end>
      <status>unmodified</status>
      <modifiedWord/>
      <trackRevisions>false</trackRevisions>
    </reviewItem>
    <reviewItem>
      <errorID>37a236d5-5d3d-4009-9fcd-780277a0d1d3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2C995F04</paraID>
      <start>0</start>
      <end>2</end>
      <status>unmodified</status>
      <modifiedWord/>
      <trackRevisions>false</trackRevisions>
    </reviewItem>
    <reviewItem>
      <errorID>e8590e6c-1531-4074-802c-3e97981713d0</errorID>
      <errorWord>弧型</errorWord>
      <group>L1_Word</group>
      <groupName>字词问题</groupName>
      <ability>L2_Typo</ability>
      <abilityName>字词错误</abilityName>
      <candidateList>
        <item>弧形</item>
      </candidateList>
      <explain>存在发音相同字词的误用。</explain>
      <paraID>2C995F04</paraID>
      <start>123</start>
      <end>125</end>
      <status>unmodified</status>
      <modifiedWord/>
      <trackRevisions>false</trackRevisions>
    </reviewItem>
    <reviewItem>
      <errorID>0016bc92-d372-43e1-ba5c-ce9c8ae1b7e7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6C1732D3</paraID>
      <start>0</start>
      <end>2</end>
      <status>unmodified</status>
      <modifiedWord/>
      <trackRevisions>false</trackRevisions>
    </reviewItem>
    <reviewItem>
      <errorID>45b25cae-aa51-492a-b8a4-ce3b33db8e84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2AEC4AD7</paraID>
      <start>0</start>
      <end>2</end>
      <status>unmodified</status>
      <modifiedWord/>
      <trackRevisions>false</trackRevisions>
    </reviewItem>
    <reviewItem>
      <errorID>d6699e0b-6cad-4876-9cd8-8798bb38bf44</errorID>
      <errorWord>粉沫</errorWord>
      <group>L1_Word</group>
      <groupName>字词问题</groupName>
      <ability>L2_Typo</ability>
      <abilityName>字词错误</abilityName>
      <candidateList>
        <item>粉末</item>
      </candidateList>
      <explain/>
      <paraID>2AEC4AD7</paraID>
      <start>57</start>
      <end>59</end>
      <status>unmodified</status>
      <modifiedWord/>
      <trackRevisions>false</trackRevisions>
    </reviewItem>
    <reviewItem>
      <errorID>953efa22-d8b3-4b9a-abd2-c5951ff29ed2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79D1EA8B</paraID>
      <start>0</start>
      <end>2</end>
      <status>unmodified</status>
      <modifiedWord/>
      <trackRevisions>false</trackRevisions>
    </reviewItem>
    <reviewItem>
      <errorID>81e676fa-cfb9-4a1f-a951-d7a9306311ab</errorID>
      <errorWord>:</errorWord>
      <group>L1_Format</group>
      <groupName>格式问题</groupName>
      <ability>L2_HalfPunc</ability>
      <abilityName>全半角检查</abilityName>
      <candidateList>
        <item>：</item>
      </candidateList>
      <explain>文本全半角错误。</explain>
      <paraID>7E9CE7D7</paraID>
      <start>1</start>
      <end>2</end>
      <status>unmodified</status>
      <modifiedWord/>
      <trackRevisions>false</trackRevisions>
    </reviewItem>
    <reviewItem>
      <errorID>1b470f96-6bb6-44e6-94d7-29abed78acc4</errorID>
      <errorWord>下午14:30</errorWord>
      <group>L1_Knowledge</group>
      <groupName>知识性问题</groupName>
      <ability>L2_Time</ability>
      <abilityName>日期时间</abilityName>
      <candidateList>
        <item>14:30</item>
      </candidateList>
      <explain>24小时制的时间，不需要强调“下午”。</explain>
      <paraID> 78F490A</paraID>
      <start>21</start>
      <end>28</end>
      <status>unmodified</status>
      <modifiedWord/>
      <trackRevisions>false</trackRevisions>
    </reviewItem>
    <reviewItem>
      <errorID>3261f46a-2b8c-40c1-bead-e804841a382e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66938B4B</paraID>
      <start>0</start>
      <end>2</end>
      <status>unmodified</status>
      <modifiedWord/>
      <trackRevisions>false</trackRevisions>
    </reviewItem>
    <reviewItem>
      <errorID>404881cb-f948-4e07-a8da-84ea04553f35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651F6EE1</paraID>
      <start>0</start>
      <end>2</end>
      <status>unmodified</status>
      <modifiedWord/>
      <trackRevisions>false</trackRevisions>
    </reviewItem>
    <reviewItem>
      <errorID>72a41ec7-7690-403e-9688-3a99fd434601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1840667C</paraID>
      <start>0</start>
      <end>2</end>
      <status>unmodified</status>
      <modifiedWord/>
      <trackRevisions>false</trackRevisions>
    </reviewItem>
    <reviewItem>
      <errorID>cf5a7f9c-9f74-407a-9840-d224763464ae</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43970628</paraID>
      <start>96</start>
      <end>102</end>
      <status>unmodified</status>
      <modifiedWord/>
      <trackRevisions>false</trackRevisions>
    </reviewItem>
    <reviewItem>
      <errorID>3303257f-47ea-4f11-a653-a4b702fd7dc0</errorID>
      <errorWord>，</errorWord>
      <group>L1_Word</group>
      <groupName>字词问题</groupName>
      <ability>L2_Typo</ability>
      <abilityName>字词错误</abilityName>
      <candidateList>
        <item>，在</item>
      </candidateList>
      <explain/>
      <paraID>43970628</paraID>
      <start>165</start>
      <end>166</end>
      <status>unmodified</status>
      <modifiedWord/>
      <trackRevisions>false</trackRevisions>
    </reviewItem>
    <reviewItem>
      <errorID>622d5e1f-144c-48ca-ba4c-fcacb28e9cd7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3784EC70</paraID>
      <start>0</start>
      <end>2</end>
      <status>unmodified</status>
      <modifiedWord/>
      <trackRevisions>false</trackRevisions>
    </reviewItem>
    <reviewItem>
      <errorID>73d5c931-f8a3-4cd3-845b-30b957de173a</errorID>
      <errorWord>应能</errorWord>
      <group>L1_Word</group>
      <groupName>字词问题</groupName>
      <ability>L2_Typo</ability>
      <abilityName>字词错误</abilityName>
      <candidateList>
        <item>应</item>
      </candidateList>
      <explain/>
      <paraID>4BAC973B</paraID>
      <start>64</start>
      <end>66</end>
      <status>unmodified</status>
      <modifiedWord/>
      <trackRevisions>false</trackRevisions>
    </reviewItem>
    <reviewItem>
      <errorID>c4c6f624-189f-4d0c-af94-3cd3c0592949</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616762AD</paraID>
      <start>9</start>
      <end>12</end>
      <status>unmodified</status>
      <modifiedWord/>
      <trackRevisions>false</trackRevisions>
    </reviewItem>
    <reviewItem>
      <errorID>be5f17a7-1219-4a6f-b835-fbbce99d89f4</errorID>
      <errorWord>(</errorWord>
      <group>L1_Format</group>
      <groupName>格式问题</groupName>
      <ability>L2_HalfPunc</ability>
      <abilityName>全半角检查</abilityName>
      <candidateList>
        <item>（</item>
      </candidateList>
      <explain>文本全半角错误。</explain>
      <paraID>131D3739</paraID>
      <start>19</start>
      <end>20</end>
      <status>unmodified</status>
      <modifiedWord/>
      <trackRevisions>false</trackRevisions>
    </reviewItem>
    <reviewItem>
      <errorID>2deb66ea-6a49-49bc-b569-c81362556806</errorID>
      <errorWord>)</errorWord>
      <group>L1_Format</group>
      <groupName>格式问题</groupName>
      <ability>L2_HalfPunc</ability>
      <abilityName>全半角检查</abilityName>
      <candidateList>
        <item>）</item>
      </candidateList>
      <explain>文本全半角错误。</explain>
      <paraID>131D3739</paraID>
      <start>31</start>
      <end>32</end>
      <status>unmodified</status>
      <modifiedWord/>
      <trackRevisions>false</trackRevisions>
    </reviewItem>
    <reviewItem>
      <errorID>1cfac8bc-f563-4c4b-9dbc-3dd7baa3e21e</errorID>
      <errorWord>（</errorWord>
      <group>L1_Format</group>
      <groupName>格式问题</groupName>
      <ability>L2_HalfPunc</ability>
      <abilityName>全半角检查</abilityName>
      <candidateList>
        <item>(</item>
      </candidateList>
      <explain>文本全半角错误。</explain>
      <paraID>49C14B82</paraID>
      <start>19</start>
      <end>20</end>
      <status>unmodified</status>
      <modifiedWord/>
      <trackRevisions>false</trackRevisions>
    </reviewItem>
    <reviewItem>
      <errorID>940fb0d8-9be6-4cc2-9224-a82a128e1c3b</errorID>
      <errorWord>（</errorWord>
      <group>L1_Format</group>
      <groupName>格式问题</groupName>
      <ability>L2_HalfPunc</ability>
      <abilityName>全半角检查</abilityName>
      <candidateList>
        <item>(</item>
      </candidateList>
      <explain>文本全半角错误。</explain>
      <paraID>6BBADD3C</paraID>
      <start>19</start>
      <end>20</end>
      <status>unmodified</status>
      <modifiedWord/>
      <trackRevisions>false</trackRevisions>
    </reviewItem>
    <reviewItem>
      <errorID>c7b6f286-0056-4f3e-a030-9864ca5fdd28</errorID>
      <errorWord>（</errorWord>
      <group>L1_Format</group>
      <groupName>格式问题</groupName>
      <ability>L2_HalfPunc</ability>
      <abilityName>全半角检查</abilityName>
      <candidateList>
        <item>(</item>
      </candidateList>
      <explain>文本全半角错误。</explain>
      <paraID>4144041C</paraID>
      <start>19</start>
      <end>20</end>
      <status>unmodified</status>
      <modifiedWord/>
      <trackRevisions>false</trackRevisions>
    </reviewItem>
    <reviewItem>
      <errorID>23479a76-3e7e-4a64-b0da-2189dc968566</errorID>
      <errorWord>（</errorWord>
      <group>L1_Format</group>
      <groupName>格式问题</groupName>
      <ability>L2_HalfPunc</ability>
      <abilityName>全半角检查</abilityName>
      <candidateList>
        <item>(</item>
      </candidateList>
      <explain>文本全半角错误。</explain>
      <paraID>4F6529E7</paraID>
      <start>19</start>
      <end>20</end>
      <status>unmodified</status>
      <modifiedWord/>
      <trackRevisions>false</trackRevisions>
    </reviewItem>
    <reviewItem>
      <errorID>501aa6fc-5c5d-4c02-9324-b06f493a9945</errorID>
      <errorWord>（</errorWord>
      <group>L1_Format</group>
      <groupName>格式问题</groupName>
      <ability>L2_HalfPunc</ability>
      <abilityName>全半角检查</abilityName>
      <candidateList>
        <item>(</item>
      </candidateList>
      <explain>文本全半角错误。</explain>
      <paraID>1756D5F4</paraID>
      <start>19</start>
      <end>20</end>
      <status>unmodified</status>
      <modifiedWord/>
      <trackRevisions>false</trackRevisions>
    </reviewItem>
    <reviewItem>
      <errorID>9c3faf9a-ea9f-475b-8971-80d3c25759ab</errorID>
      <errorWord>（</errorWord>
      <group>L1_Format</group>
      <groupName>格式问题</groupName>
      <ability>L2_HalfPunc</ability>
      <abilityName>全半角检查</abilityName>
      <candidateList>
        <item>(</item>
      </candidateList>
      <explain>文本全半角错误。</explain>
      <paraID>71D699B6</paraID>
      <start>19</start>
      <end>20</end>
      <status>unmodified</status>
      <modifiedWord/>
      <trackRevisions>false</trackRevisions>
    </reviewItem>
    <reviewItem>
      <errorID>e670c093-0d7f-444f-b6b6-4dc214b6f016</errorID>
      <errorWord>（</errorWord>
      <group>L1_Format</group>
      <groupName>格式问题</groupName>
      <ability>L2_HalfPunc</ability>
      <abilityName>全半角检查</abilityName>
      <candidateList>
        <item>(</item>
      </candidateList>
      <explain>文本全半角错误。</explain>
      <paraID>68EDB929</paraID>
      <start>19</start>
      <end>20</end>
      <status>unmodified</status>
      <modifiedWord/>
      <trackRevisions>false</trackRevisions>
    </reviewItem>
    <reviewItem>
      <errorID>778ecd38-03fe-404a-9350-3193bfa772f2</errorID>
      <errorWord>（</errorWord>
      <group>L1_Format</group>
      <groupName>格式问题</groupName>
      <ability>L2_HalfPunc</ability>
      <abilityName>全半角检查</abilityName>
      <candidateList>
        <item>(</item>
      </candidateList>
      <explain>文本全半角错误。</explain>
      <paraID>39B0F32E</paraID>
      <start>19</start>
      <end>20</end>
      <status>unmodified</status>
      <modifiedWord/>
      <trackRevisions>false</trackRevisions>
    </reviewItem>
    <reviewItem>
      <errorID>be88fe9f-ba19-4a00-9e71-d046f07dd0e8</errorID>
      <errorWord>（</errorWord>
      <group>L1_Format</group>
      <groupName>格式问题</groupName>
      <ability>L2_HalfPunc</ability>
      <abilityName>全半角检查</abilityName>
      <candidateList>
        <item>(</item>
      </candidateList>
      <explain>文本全半角错误。</explain>
      <paraID>71D07A40</paraID>
      <start>20</start>
      <end>21</end>
      <status>unmodified</status>
      <modifiedWord/>
      <trackRevisions>false</trackRevisions>
    </reviewItem>
    <reviewItem>
      <errorID>68ee5a4f-47ce-4024-811c-6783cdacaa12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5C9AEEA0</paraID>
      <start>20</start>
      <end>21</end>
      <status>unmodified</status>
      <modifiedWord/>
      <trackRevisions>false</trackRevisions>
    </reviewItem>
    <reviewItem>
      <errorID>5f8989c1-eec8-46b9-ad40-636e7aafbfd8</errorID>
      <errorWord>)</errorWord>
      <group>L1_Format</group>
      <groupName>格式问题</groupName>
      <ability>L2_HalfPunc</ability>
      <abilityName>全半角检查</abilityName>
      <candidateList>
        <item>）</item>
      </candidateList>
      <explain>文本全半角错误。</explain>
      <paraID>5C9AEEA0</paraID>
      <start>26</start>
      <end>27</end>
      <status>unmodified</status>
      <modifiedWord/>
      <trackRevisions>false</trackRevisions>
    </reviewItem>
    <reviewItem>
      <errorID>611d57ea-030d-4f8f-a544-c3b78eaa9d59</errorID>
      <errorWord>（</errorWord>
      <group>L1_Format</group>
      <groupName>格式问题</groupName>
      <ability>L2_HalfPunc</ability>
      <abilityName>全半角检查</abilityName>
      <candidateList>
        <item>(</item>
      </candidateList>
      <explain>文本全半角错误。</explain>
      <paraID>5C9AEEA0</paraID>
      <start>27</start>
      <end>28</end>
      <status>unmodified</status>
      <modifiedWord/>
      <trackRevisions>false</trackRevisions>
    </reviewItem>
    <reviewItem>
      <errorID>1b1fec82-1871-4064-a8c4-5c8e48a02542</errorID>
      <errorWord>)</errorWord>
      <group>L1_Format</group>
      <groupName>格式问题</groupName>
      <ability>L2_HalfPunc</ability>
      <abilityName>全半角检查</abilityName>
      <candidateList>
        <item>）</item>
      </candidateList>
      <explain>文本全半角错误。</explain>
      <paraID>1478D603</paraID>
      <start>16</start>
      <end>17</end>
      <status>unmodified</status>
      <modifiedWord/>
      <trackRevisions>false</trackRevisions>
    </reviewItem>
    <reviewItem>
      <errorID>94346d25-a6f1-4f9e-a27b-137f2fcbfbfd</errorID>
      <errorWord>)</errorWord>
      <group>L1_Format</group>
      <groupName>格式问题</groupName>
      <ability>L2_HalfPunc</ability>
      <abilityName>全半角检查</abilityName>
      <candidateList>
        <item>）</item>
      </candidateList>
      <explain>文本全半角错误。</explain>
      <paraID>1478D603</paraID>
      <start>34</start>
      <end>35</end>
      <status>unmodified</status>
      <modifiedWord/>
      <trackRevisions>false</trackRevisions>
    </reviewItem>
    <reviewItem>
      <errorID>6109d144-ad16-4ebc-8950-2d25fe3ec7fe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77FF1088</paraID>
      <start>0</start>
      <end>2</end>
      <status>unmodified</status>
      <modifiedWord/>
      <trackRevisions>false</trackRevisions>
    </reviewItem>
    <reviewItem>
      <errorID>772902f2-f293-4df0-a339-80863e4adc91</errorID>
      <errorWord>三氯氰胺</errorWord>
      <group>L1_Word</group>
      <groupName>字词问题</groupName>
      <ability>L2_Typo</ability>
      <abilityName>字词错误</abilityName>
      <candidateList>
        <item>三聚氰胺</item>
      </candidateList>
      <explain/>
      <paraID>5D2D9E78</paraID>
      <start>19</start>
      <end>23</end>
      <status>unmodified</status>
      <modifiedWord/>
      <trackRevisions>false</trackRevisions>
    </reviewItem>
    <reviewItem>
      <errorID>e0661a00-e501-49ad-8b45-9ab77ecee787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1401904E</paraID>
      <start>0</start>
      <end>2</end>
      <status>unmodified</status>
      <modifiedWord/>
      <trackRevisions>false</trackRevisions>
    </reviewItem>
    <reviewItem>
      <errorID>0325121f-b983-4e71-9428-49fe3e699f2d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6B2749A4</paraID>
      <start>0</start>
      <end>2</end>
      <status>unmodified</status>
      <modifiedWord/>
      <trackRevisions>false</trackRevisions>
    </reviewItem>
    <reviewItem>
      <errorID>2fa89968-9c72-420b-aea9-c6921e0c069d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2871D19F</paraID>
      <start>0</start>
      <end>2</end>
      <status>unmodified</status>
      <modifiedWord/>
      <trackRevisions>false</trackRevisions>
    </reviewItem>
    <reviewItem>
      <errorID>a7753a9f-7ed4-49a9-9824-07e47461a12b</errorID>
      <errorWord>1、</errorWord>
      <group>L1_Format</group>
      <groupName>格式问题</groupName>
      <ability>L2_Ordinal</ability>
      <abilityName>序号格式</abilityName>
      <candidateList>
        <item>1.</item>
      </candidateList>
      <explain>当前序号格式不规范，建议修改为规范格式[1.]。</explain>
      <paraID>575805C6</paraID>
      <start>0</start>
      <end>2</end>
      <status>unmodified</status>
      <modifiedWord/>
      <trackRevisions>false</trackRevisions>
    </reviewItem>
    <reviewItem>
      <errorID>d093280a-bea0-439a-ac0c-bc659c6a5f50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3BBAA734</paraID>
      <start>0</start>
      <end>2</end>
      <status>unmodified</status>
      <modifiedWord/>
      <trackRevisions>false</trackRevisions>
    </reviewItem>
    <reviewItem>
      <errorID>53ec6c5b-07f3-48df-9232-ec6a1d24c1b2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347995A2</paraID>
      <start>0</start>
      <end>2</end>
      <status>unmodified</status>
      <modifiedWord/>
      <trackRevisions>false</trackRevisions>
    </reviewItem>
    <reviewItem>
      <errorID>a06986c7-6b00-4312-b05a-d88476d825f0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521FEAE1</paraID>
      <start>0</start>
      <end>2</end>
      <status>unmodified</status>
      <modifiedWord/>
      <trackRevisions>false</trackRevisions>
    </reviewItem>
    <reviewItem>
      <errorID>2358b34a-7426-451a-a6f0-e564f5fa8848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269F8B0E</paraID>
      <start>0</start>
      <end>2</end>
      <status>unmodified</status>
      <modifiedWord/>
      <trackRevisions>false</trackRevisions>
    </reviewItem>
    <reviewItem>
      <errorID>7908d42c-7422-462a-ac45-6e140826b4b9</errorID>
      <errorWord>三氯氰胺</errorWord>
      <group>L1_Word</group>
      <groupName>字词问题</groupName>
      <ability>L2_Typo</ability>
      <abilityName>字词错误</abilityName>
      <candidateList>
        <item>三聚氰胺</item>
      </candidateList>
      <explain/>
      <paraID>6DD02C5B</paraID>
      <start>19</start>
      <end>23</end>
      <status>unmodified</status>
      <modifiedWord/>
      <trackRevisions>false</trackRevisions>
    </reviewItem>
    <reviewItem>
      <errorID>1f86a25b-8247-4db7-a8af-701e3edf3e2e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74635DA3</paraID>
      <start>0</start>
      <end>2</end>
      <status>unmodified</status>
      <modifiedWord/>
      <trackRevisions>false</trackRevisions>
    </reviewItem>
    <reviewItem>
      <errorID>2eb2bbce-2c8f-465c-bd77-2d82bfd48506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C1AB3B0</paraID>
      <start>0</start>
      <end>2</end>
      <status>unmodified</status>
      <modifiedWord/>
      <trackRevisions>false</trackRevisions>
    </reviewItem>
    <reviewItem>
      <errorID>717d232f-1e28-42b8-9717-fa44777a5399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213A0BD5</paraID>
      <start>0</start>
      <end>2</end>
      <status>unmodified</status>
      <modifiedWord/>
      <trackRevisions>false</trackRevisions>
    </reviewItem>
    <reviewItem>
      <errorID>e2b7b5bb-a324-4266-aa24-aa84648b0807</errorID>
      <errorWord>1、</errorWord>
      <group>L1_Format</group>
      <groupName>格式问题</groupName>
      <ability>L2_Ordinal</ability>
      <abilityName>序号格式</abilityName>
      <candidateList>
        <item>1.</item>
      </candidateList>
      <explain>当前序号格式不规范，建议修改为规范格式[1.]。</explain>
      <paraID>39350A6C</paraID>
      <start>0</start>
      <end>2</end>
      <status>unmodified</status>
      <modifiedWord/>
      <trackRevisions>false</trackRevisions>
    </reviewItem>
    <reviewItem>
      <errorID>e0f79cb3-e983-47d9-add4-4cadfcd8b89e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CB5FC52</paraID>
      <start>0</start>
      <end>2</end>
      <status>unmodified</status>
      <modifiedWord/>
      <trackRevisions>false</trackRevisions>
    </reviewItem>
    <reviewItem>
      <errorID>a0ea2370-5cf9-4a72-bfbf-7ae14814549d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3A682345</paraID>
      <start>0</start>
      <end>2</end>
      <status>unmodified</status>
      <modifiedWord/>
      <trackRevisions>false</trackRevisions>
    </reviewItem>
    <reviewItem>
      <errorID>c83492cc-8632-420f-8248-f493e43f828e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34790683</paraID>
      <start>0</start>
      <end>2</end>
      <status>unmodified</status>
      <modifiedWord/>
      <trackRevisions>false</trackRevisions>
    </reviewItem>
    <reviewItem>
      <errorID>e2c6edb4-f671-4f21-97f8-b469e45054b5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69D4AB6F</paraID>
      <start>0</start>
      <end>2</end>
      <status>unmodified</status>
      <modifiedWord/>
      <trackRevisions>false</trackRevisions>
    </reviewItem>
    <reviewItem>
      <errorID>c2f0517b-a3d5-4516-8c15-24f72e6952ea</errorID>
      <errorWord>三氯氰胺</errorWord>
      <group>L1_Word</group>
      <groupName>字词问题</groupName>
      <ability>L2_Typo</ability>
      <abilityName>字词错误</abilityName>
      <candidateList>
        <item>三聚氰胺</item>
      </candidateList>
      <explain/>
      <paraID>393A7688</paraID>
      <start>19</start>
      <end>23</end>
      <status>unmodified</status>
      <modifiedWord/>
      <trackRevisions>false</trackRevisions>
    </reviewItem>
    <reviewItem>
      <errorID>e75d2182-5e07-4409-a698-62474c019c23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50EDC79A</paraID>
      <start>0</start>
      <end>2</end>
      <status>unmodified</status>
      <modifiedWord/>
      <trackRevisions>false</trackRevisions>
    </reviewItem>
    <reviewItem>
      <errorID>aed01b08-bb6d-4352-b7f5-df25f9e508a0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5D8FB5A4</paraID>
      <start>0</start>
      <end>2</end>
      <status>unmodified</status>
      <modifiedWord/>
      <trackRevisions>false</trackRevisions>
    </reviewItem>
    <reviewItem>
      <errorID>33d6b5f4-7302-4ab9-b58d-4ed07cb383ea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28ADFDCC</paraID>
      <start>0</start>
      <end>2</end>
      <status>unmodified</status>
      <modifiedWord/>
      <trackRevisions>false</trackRevisions>
    </reviewItem>
    <reviewItem>
      <errorID>25f2248b-f890-4b6a-a8c5-8d16bc127966</errorID>
      <errorWord>1、</errorWord>
      <group>L1_Format</group>
      <groupName>格式问题</groupName>
      <ability>L2_Ordinal</ability>
      <abilityName>序号格式</abilityName>
      <candidateList>
        <item>1.</item>
      </candidateList>
      <explain>当前序号格式不规范，建议修改为规范格式[1.]。</explain>
      <paraID>2CEA4EDD</paraID>
      <start>0</start>
      <end>2</end>
      <status>unmodified</status>
      <modifiedWord/>
      <trackRevisions>false</trackRevisions>
    </reviewItem>
    <reviewItem>
      <errorID>77636d93-8301-41b0-af61-00afc553a2d2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6B253062</paraID>
      <start>0</start>
      <end>2</end>
      <status>unmodified</status>
      <modifiedWord/>
      <trackRevisions>false</trackRevisions>
    </reviewItem>
    <reviewItem>
      <errorID>81e791c8-af0b-47a7-927e-3f7ab966dac5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5BCCCA0D</paraID>
      <start>0</start>
      <end>2</end>
      <status>unmodified</status>
      <modifiedWord/>
      <trackRevisions>false</trackRevisions>
    </reviewItem>
    <reviewItem>
      <errorID>b7ef280f-c766-4411-ba85-c879911419a7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7FFA08E0</paraID>
      <start>0</start>
      <end>2</end>
      <status>unmodified</status>
      <modifiedWord/>
      <trackRevisions>false</trackRevisions>
    </reviewItem>
    <reviewItem>
      <errorID>810d5c20-417c-4a63-a800-1a4884ea5ce2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1365F0E0</paraID>
      <start>0</start>
      <end>2</end>
      <status>unmodified</status>
      <modifiedWord/>
      <trackRevisions>false</trackRevisions>
    </reviewItem>
    <reviewItem>
      <errorID>a997de7f-c6bc-4f58-8d43-977ec41931c9</errorID>
      <errorWord>三氯氰胺</errorWord>
      <group>L1_Word</group>
      <groupName>字词问题</groupName>
      <ability>L2_Typo</ability>
      <abilityName>字词错误</abilityName>
      <candidateList>
        <item>三聚氰胺</item>
      </candidateList>
      <explain/>
      <paraID>2F779272</paraID>
      <start>19</start>
      <end>23</end>
      <status>unmodified</status>
      <modifiedWord/>
      <trackRevisions>false</trackRevisions>
    </reviewItem>
    <reviewItem>
      <errorID>0277e84e-0861-46bc-b194-1a4d27ca9738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7566D3B5</paraID>
      <start>0</start>
      <end>2</end>
      <status>unmodified</status>
      <modifiedWord/>
      <trackRevisions>false</trackRevisions>
    </reviewItem>
    <reviewItem>
      <errorID>20b2c214-2cd1-4e96-9ec1-457f2c084688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149BFC66</paraID>
      <start>0</start>
      <end>2</end>
      <status>unmodified</status>
      <modifiedWord/>
      <trackRevisions>false</trackRevisions>
    </reviewItem>
    <reviewItem>
      <errorID>afba95ac-e28e-4229-b6f1-531a8c0dcd81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3EAB3F49</paraID>
      <start>0</start>
      <end>2</end>
      <status>unmodified</status>
      <modifiedWord/>
      <trackRevisions>false</trackRevisions>
    </reviewItem>
    <reviewItem>
      <errorID>700d38f2-b57a-4662-9e07-eff821a312e8</errorID>
      <errorWord>1、</errorWord>
      <group>L1_Format</group>
      <groupName>格式问题</groupName>
      <ability>L2_Ordinal</ability>
      <abilityName>序号格式</abilityName>
      <candidateList>
        <item>1.</item>
      </candidateList>
      <explain>当前序号格式不规范，建议修改为规范格式[1.]。</explain>
      <paraID>47A2EE23</paraID>
      <start>0</start>
      <end>2</end>
      <status>unmodified</status>
      <modifiedWord/>
      <trackRevisions>false</trackRevisions>
    </reviewItem>
    <reviewItem>
      <errorID>337097e2-6d30-4254-bd93-07d1aeb3441e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23A08FC</paraID>
      <start>0</start>
      <end>2</end>
      <status>unmodified</status>
      <modifiedWord/>
      <trackRevisions>false</trackRevisions>
    </reviewItem>
    <reviewItem>
      <errorID>91e6d12b-7304-417a-82f9-09dfdeff5c42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5A571595</paraID>
      <start>0</start>
      <end>2</end>
      <status>unmodified</status>
      <modifiedWord/>
      <trackRevisions>false</trackRevisions>
    </reviewItem>
    <reviewItem>
      <errorID>3e3f7156-a49f-4702-9e3e-ab16d3922b55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4E75E484</paraID>
      <start>0</start>
      <end>2</end>
      <status>unmodified</status>
      <modifiedWord/>
      <trackRevisions>false</trackRevisions>
    </reviewItem>
    <reviewItem>
      <errorID>508f33e4-ac6a-4452-a6fb-71964db3bbba</errorID>
      <errorWord>1、</errorWord>
      <group>L1_Format</group>
      <groupName>格式问题</groupName>
      <ability>L2_Ordinal</ability>
      <abilityName>序号格式</abilityName>
      <candidateList>
        <item>1.</item>
      </candidateList>
      <explain>当前序号格式不规范，建议修改为规范格式[1.]。</explain>
      <paraID>71092019</paraID>
      <start>0</start>
      <end>2</end>
      <status>unmodified</status>
      <modifiedWord/>
      <trackRevisions>false</trackRevisions>
    </reviewItem>
    <reviewItem>
      <errorID>7c84992f-bf8b-42b2-8ea9-d80830b73669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2C6525F3</paraID>
      <start>0</start>
      <end>2</end>
      <status>unmodified</status>
      <modifiedWord/>
      <trackRevisions>false</trackRevisions>
    </reviewItem>
    <reviewItem>
      <errorID>1bc70b67-3d9f-4c66-9492-30643f05f8ba</errorID>
      <errorWord>防止</errorWord>
      <group>L1_Word</group>
      <groupName>字词问题</groupName>
      <ability>L2_Typo</ability>
      <abilityName>字词错误</abilityName>
      <candidateList>
        <item>放置</item>
      </candidateList>
      <explain/>
      <paraID>2C6525F3</paraID>
      <start>104</start>
      <end>106</end>
      <status>unmodified</status>
      <modifiedWord/>
      <trackRevisions>false</trackRevisions>
    </reviewItem>
    <reviewItem>
      <errorID>1459a2a9-431e-485e-96e2-7ba9b4e2d31b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26541789</paraID>
      <start>0</start>
      <end>2</end>
      <status>unmodified</status>
      <modifiedWord/>
      <trackRevisions>false</trackRevisions>
    </reviewItem>
    <reviewItem>
      <errorID>73e0c596-09a6-4390-b3be-089008580870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55B792A3</paraID>
      <start>0</start>
      <end>2</end>
      <status>unmodified</status>
      <modifiedWord/>
      <trackRevisions>false</trackRevisions>
    </reviewItem>
    <reviewItem>
      <errorID>c5d8a36f-d9c3-4b69-bcbc-390dd303abef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33457E5B</paraID>
      <start>0</start>
      <end>2</end>
      <status>unmodified</status>
      <modifiedWord/>
      <trackRevisions>false</trackRevisions>
    </reviewItem>
    <reviewItem>
      <errorID>46f54dc0-7d54-4dfb-9f1f-d741c3abce1a</errorID>
      <errorWord>噪音</errorWord>
      <group>L1_Word</group>
      <groupName>字词问题</groupName>
      <ability>L2_Alias</ability>
      <abilityName>也作/曾用词</abilityName>
      <candidateList>
        <item>噪声</item>
      </candidateList>
      <explain>词汇[噪音]为不规范表述或旧称，其规范书面表述为[噪声]。</explain>
      <paraID>33457E5B</paraID>
      <start>45</start>
      <end>47</end>
      <status>unmodified</status>
      <modifiedWord/>
      <trackRevisions>false</trackRevisions>
    </reviewItem>
    <reviewItem>
      <errorID>370a0a5d-755a-4f73-b7d2-29034ddba4e8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994B420</paraID>
      <start>0</start>
      <end>2</end>
      <status>unmodified</status>
      <modifiedWord/>
      <trackRevisions>false</trackRevisions>
    </reviewItem>
    <reviewItem>
      <errorID>be1a8c1c-2917-4c22-991a-f95cb1bc2d3a</errorID>
      <errorWord>,</errorWord>
      <group>L1_Format</group>
      <groupName>格式问题</groupName>
      <ability>L2_HalfPunc</ability>
      <abilityName>全半角检查</abilityName>
      <candidateList>
        <item>，</item>
      </candidateList>
      <explain>文本全半角错误。</explain>
      <paraID>1380D176</paraID>
      <start>25</start>
      <end>26</end>
      <status>unmodified</status>
      <modifiedWord/>
      <trackRevisions>false</trackRevisions>
    </reviewItem>
    <reviewItem>
      <errorID>6f851662-35ff-436f-bed0-7f3f462d8a1a</errorID>
      <errorWord>，</errorWord>
      <group>L1_Word</group>
      <groupName>字词问题</groupName>
      <ability>L2_Typo</ability>
      <abilityName>字词错误</abilityName>
      <candidateList>
        <item>，具</item>
      </candidateList>
      <explain/>
      <paraID>6BC99400</paraID>
      <start>102</start>
      <end>103</end>
      <status>unmodified</status>
      <modifiedWord/>
      <trackRevisions>false</trackRevisions>
    </reviewItem>
    <reviewItem>
      <errorID>40397baf-035c-42d7-87ec-abebe5160115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1941F592</paraID>
      <start>0</start>
      <end>2</end>
      <status>unmodified</status>
      <modifiedWord/>
      <trackRevisions>false</trackRevisions>
    </reviewItem>
    <reviewItem>
      <errorID>07cdf19f-f4d9-4a59-ac16-fee5198d1523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4F48C94F</paraID>
      <start>0</start>
      <end>2</end>
      <status>unmodified</status>
      <modifiedWord/>
      <trackRevisions>false</trackRevisions>
    </reviewItem>
    <reviewItem>
      <errorID>ac9be8c9-4b7a-4731-bcc1-4f1a38876049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4F48C94F</paraID>
      <start>23</start>
      <end>24</end>
      <status>unmodified</status>
      <modifiedWord/>
      <trackRevisions>false</trackRevisions>
    </reviewItem>
    <reviewItem>
      <errorID>4595762c-2c04-4fb3-b721-184fdc33d942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6C48AA6A</paraID>
      <start>0</start>
      <end>2</end>
      <status>unmodified</status>
      <modifiedWord/>
      <trackRevisions>false</trackRevisions>
    </reviewItem>
    <reviewItem>
      <errorID>f8869266-5f76-49b3-ac07-5c48dfe9c24a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620EFFD0</paraID>
      <start>0</start>
      <end>2</end>
      <status>unmodified</status>
      <modifiedWord/>
      <trackRevisions>false</trackRevisions>
    </reviewItem>
    <reviewItem>
      <errorID>eba9065c-6cd1-48a7-a777-d2eac9afdfb0</errorID>
      <errorWord>)</errorWord>
      <group>L1_Format</group>
      <groupName>格式问题</groupName>
      <ability>L2_HalfPunc</ability>
      <abilityName>全半角检查</abilityName>
      <candidateList>
        <item>）</item>
      </candidateList>
      <explain>文本全半角错误。</explain>
      <paraID>620EFFD0</paraID>
      <start>38</start>
      <end>39</end>
      <status>unmodified</status>
      <modifiedWord/>
      <trackRevisions>false</trackRevisions>
    </reviewItem>
    <reviewItem>
      <errorID>3a5ef331-7df0-4f85-8bd9-0b523ba0d2df</errorID>
      <errorWord>)</errorWord>
      <group>L1_Format</group>
      <groupName>格式问题</groupName>
      <ability>L2_HalfPunc</ability>
      <abilityName>全半角检查</abilityName>
      <candidateList>
        <item>）</item>
      </candidateList>
      <explain>文本全半角错误。</explain>
      <paraID>620EFFD0</paraID>
      <start>54</start>
      <end>55</end>
      <status>unmodified</status>
      <modifiedWord/>
      <trackRevisions>false</trackRevisions>
    </reviewItem>
    <reviewItem>
      <errorID>26600e2a-57cc-410c-bc75-d44b3ef28213</errorID>
      <errorWord>)</errorWord>
      <group>L1_Format</group>
      <groupName>格式问题</groupName>
      <ability>L2_HalfPunc</ability>
      <abilityName>全半角检查</abilityName>
      <candidateList>
        <item>）</item>
      </candidateList>
      <explain>文本全半角错误。</explain>
      <paraID>620EFFD0</paraID>
      <start>70</start>
      <end>71</end>
      <status>unmodified</status>
      <modifiedWord/>
      <trackRevisions>false</trackRevisions>
    </reviewItem>
    <reviewItem>
      <errorID>e1e28617-0cc8-4a85-8270-436404100da0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47EB4DC7</paraID>
      <start>0</start>
      <end>2</end>
      <status>unmodified</status>
      <modifiedWord/>
      <trackRevisions>false</trackRevisions>
    </reviewItem>
    <reviewItem>
      <errorID>a58a41b4-bf4b-48bb-b307-b5674a99c7b2</errorID>
      <errorWord>,</errorWord>
      <group>L1_Format</group>
      <groupName>格式问题</groupName>
      <ability>L2_HalfPunc</ability>
      <abilityName>全半角检查</abilityName>
      <candidateList>
        <item>，</item>
      </candidateList>
      <explain>文本全半角错误。</explain>
      <paraID>47EB4DC7</paraID>
      <start>21</start>
      <end>22</end>
      <status>unmodified</status>
      <modifiedWord/>
      <trackRevisions>false</trackRevisions>
    </reviewItem>
    <reviewItem>
      <errorID>d79566a1-6eb8-4db2-b181-d353cfcc33dc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63A45E83</paraID>
      <start>0</start>
      <end>2</end>
      <status>unmodified</status>
      <modifiedWord/>
      <trackRevisions>false</trackRevisions>
    </reviewItem>
    <reviewItem>
      <errorID>ef517347-0fc3-42b3-888f-bcdd1a463fee</errorID>
      <errorWord>,</errorWord>
      <group>L1_Format</group>
      <groupName>格式问题</groupName>
      <ability>L2_HalfPunc</ability>
      <abilityName>全半角检查</abilityName>
      <candidateList>
        <item>，</item>
      </candidateList>
      <explain>文本全半角错误。</explain>
      <paraID>63A45E83</paraID>
      <start>21</start>
      <end>22</end>
      <status>unmodified</status>
      <modifiedWord/>
      <trackRevisions>false</trackRevisions>
    </reviewItem>
    <reviewItem>
      <errorID>7fe8aa95-db51-4fb5-b0ba-357a1b648301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6ADB2F7E</paraID>
      <start>0</start>
      <end>2</end>
      <status>unmodified</status>
      <modifiedWord/>
      <trackRevisions>false</trackRevisions>
    </reviewItem>
    <reviewItem>
      <errorID>1b45d819-5530-49f2-b1b6-6000e5348155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623A85F3</paraID>
      <start>0</start>
      <end>2</end>
      <status>unmodified</status>
      <modifiedWord/>
      <trackRevisions>false</trackRevisions>
    </reviewItem>
    <reviewItem>
      <errorID>0f203e04-4b52-4aa2-9aa3-7bfb044b243c</errorID>
      <errorWord>,</errorWord>
      <group>L1_Format</group>
      <groupName>格式问题</groupName>
      <ability>L2_HalfPunc</ability>
      <abilityName>全半角检查</abilityName>
      <candidateList>
        <item>，</item>
      </candidateList>
      <explain>文本全半角错误。</explain>
      <paraID>623A85F3</paraID>
      <start>23</start>
      <end>24</end>
      <status>unmodified</status>
      <modifiedWord/>
      <trackRevisions>false</trackRevisions>
    </reviewItem>
    <reviewItem>
      <errorID>a2e1a965-9a99-4dfc-b5d5-69a87167e0a5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72B36363</paraID>
      <start>0</start>
      <end>2</end>
      <status>unmodified</status>
      <modifiedWord/>
      <trackRevisions>false</trackRevisions>
    </reviewItem>
    <reviewItem>
      <errorID>433caa1a-1a0f-4ec8-a2a6-9cb3b7bd483b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54F954DA</paraID>
      <start>0</start>
      <end>2</end>
      <status>unmodified</status>
      <modifiedWord/>
      <trackRevisions>false</trackRevisions>
    </reviewItem>
    <reviewItem>
      <errorID>979f5d0d-fa56-47ba-b1ff-64f492d82b0b</errorID>
      <errorWord>作</errorWord>
      <group>L1_Word</group>
      <groupName>字词问题</groupName>
      <ability>L2_Typo</ability>
      <abilityName>字词错误</abilityName>
      <candidateList>
        <item>做</item>
      </candidateList>
      <explain>存在发音相同字词的误用。</explain>
      <paraID>54F954DA</paraID>
      <start>40</start>
      <end>41</end>
      <status>unmodified</status>
      <modifiedWord/>
      <trackRevisions>false</trackRevisions>
    </reviewItem>
    <reviewItem>
      <errorID>65569c52-1e5d-4cc0-b67a-d3c14f02d710</errorID>
      <errorWord>)</errorWord>
      <group>L1_Format</group>
      <groupName>格式问题</groupName>
      <ability>L2_HalfPunc</ability>
      <abilityName>全半角检查</abilityName>
      <candidateList>
        <item>）</item>
      </candidateList>
      <explain>文本全半角错误。</explain>
      <paraID>54F954DA</paraID>
      <start>97</start>
      <end>98</end>
      <status>unmodified</status>
      <modifiedWord/>
      <trackRevisions>false</trackRevisions>
    </reviewItem>
    <reviewItem>
      <errorID>11bca216-8b27-4140-8ea0-bae559bd95aa</errorID>
      <errorWord>)</errorWord>
      <group>L1_Format</group>
      <groupName>格式问题</groupName>
      <ability>L2_HalfPunc</ability>
      <abilityName>全半角检查</abilityName>
      <candidateList>
        <item>）</item>
      </candidateList>
      <explain>文本全半角错误。</explain>
      <paraID>54F954DA</paraID>
      <start>117</start>
      <end>118</end>
      <status>unmodified</status>
      <modifiedWord/>
      <trackRevisions>false</trackRevisions>
    </reviewItem>
    <reviewItem>
      <errorID>96ae220e-1312-4107-ba26-673fb99c516e</errorID>
      <errorWord>)</errorWord>
      <group>L1_Format</group>
      <groupName>格式问题</groupName>
      <ability>L2_HalfPunc</ability>
      <abilityName>全半角检查</abilityName>
      <candidateList>
        <item>）</item>
      </candidateList>
      <explain>文本全半角错误。</explain>
      <paraID>54F954DA</paraID>
      <start>134</start>
      <end>135</end>
      <status>unmodified</status>
      <modifiedWord/>
      <trackRevisions>false</trackRevisions>
    </reviewItem>
    <reviewItem>
      <errorID>ad61524b-6aed-4e3c-94e0-c8dcf2c66271</errorID>
      <errorWord>)</errorWord>
      <group>L1_Format</group>
      <groupName>格式问题</groupName>
      <ability>L2_HalfPunc</ability>
      <abilityName>全半角检查</abilityName>
      <candidateList>
        <item>）</item>
      </candidateList>
      <explain>文本全半角错误。</explain>
      <paraID>54F954DA</paraID>
      <start>153</start>
      <end>154</end>
      <status>unmodified</status>
      <modifiedWord/>
      <trackRevisions>false</trackRevisions>
    </reviewItem>
    <reviewItem>
      <errorID>b349d302-cce5-4bd9-b850-354d44133903</errorID>
      <errorWord>)</errorWord>
      <group>L1_Format</group>
      <groupName>格式问题</groupName>
      <ability>L2_HalfPunc</ability>
      <abilityName>全半角检查</abilityName>
      <candidateList>
        <item>）</item>
      </candidateList>
      <explain>文本全半角错误。</explain>
      <paraID>54F954DA</paraID>
      <start>211</start>
      <end>212</end>
      <status>unmodified</status>
      <modifiedWord/>
      <trackRevisions>false</trackRevisions>
    </reviewItem>
    <reviewItem>
      <errorID>a95719f3-f266-4fb2-93e8-d37f02eb4917</errorID>
      <errorWord>)</errorWord>
      <group>L1_Format</group>
      <groupName>格式问题</groupName>
      <ability>L2_HalfPunc</ability>
      <abilityName>全半角检查</abilityName>
      <candidateList>
        <item>）</item>
      </candidateList>
      <explain>文本全半角错误。</explain>
      <paraID>54F954DA</paraID>
      <start>227</start>
      <end>228</end>
      <status>unmodified</status>
      <modifiedWord/>
      <trackRevisions>false</trackRevisions>
    </reviewItem>
    <reviewItem>
      <errorID>0183c3b2-5e2d-425f-a636-9106719bbe92</errorID>
      <errorWord>)</errorWord>
      <group>L1_Format</group>
      <groupName>格式问题</groupName>
      <ability>L2_HalfPunc</ability>
      <abilityName>全半角检查</abilityName>
      <candidateList>
        <item>）</item>
      </candidateList>
      <explain>文本全半角错误。</explain>
      <paraID>54F954DA</paraID>
      <start>259</start>
      <end>260</end>
      <status>unmodified</status>
      <modifiedWord/>
      <trackRevisions>false</trackRevisions>
    </reviewItem>
    <reviewItem>
      <errorID>aa986ee1-9f0d-4525-a53d-d5b36cec0d7f</errorID>
      <errorWord>)</errorWord>
      <group>L1_Format</group>
      <groupName>格式问题</groupName>
      <ability>L2_HalfPunc</ability>
      <abilityName>全半角检查</abilityName>
      <candidateList>
        <item>）</item>
      </candidateList>
      <explain>文本全半角错误。</explain>
      <paraID>54F954DA</paraID>
      <start>304</start>
      <end>305</end>
      <status>unmodified</status>
      <modifiedWord/>
      <trackRevisions>false</trackRevisions>
    </reviewItem>
    <reviewItem>
      <errorID>3f06697c-853f-4f48-9f49-aa9a7e4c7de7</errorID>
      <errorWord>:</errorWord>
      <group>L1_Format</group>
      <groupName>格式问题</groupName>
      <ability>L2_HalfPunc</ability>
      <abilityName>全半角检查</abilityName>
      <candidateList>
        <item>：</item>
      </candidateList>
      <explain>文本全半角错误。</explain>
      <paraID>54F954DA</paraID>
      <start>311</start>
      <end>312</end>
      <status>unmodified</status>
      <modifiedWord/>
      <trackRevisions>false</trackRevisions>
    </reviewItem>
    <reviewItem>
      <errorID>1a1fdfac-7721-4cea-96ae-e0ecea8b55af</errorID>
      <errorWord>)</errorWord>
      <group>L1_Format</group>
      <groupName>格式问题</groupName>
      <ability>L2_HalfPunc</ability>
      <abilityName>全半角检查</abilityName>
      <candidateList>
        <item>）</item>
      </candidateList>
      <explain>文本全半角错误。</explain>
      <paraID>54F954DA</paraID>
      <start>323</start>
      <end>324</end>
      <status>unmodified</status>
      <modifiedWord/>
      <trackRevisions>false</trackRevisions>
    </reviewItem>
    <reviewItem>
      <errorID>8bc070ed-a314-4f0d-874b-684bf2ca6601</errorID>
      <errorWord>)</errorWord>
      <group>L1_Format</group>
      <groupName>格式问题</groupName>
      <ability>L2_HalfPunc</ability>
      <abilityName>全半角检查</abilityName>
      <candidateList>
        <item>）</item>
      </candidateList>
      <explain>文本全半角错误。</explain>
      <paraID>54F954DA</paraID>
      <start>356</start>
      <end>357</end>
      <status>unmodified</status>
      <modifiedWord/>
      <trackRevisions>false</trackRevisions>
    </reviewItem>
    <reviewItem>
      <errorID>a579f783-e3a0-4aba-8dba-7e8fe9202108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4553132E</paraID>
      <start>0</start>
      <end>2</end>
      <status>unmodified</status>
      <modifiedWord/>
      <trackRevisions>false</trackRevisions>
    </reviewItem>
    <reviewItem>
      <errorID>f2983e25-f006-42ec-bbcc-1c96a7dd807a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14D5856F</paraID>
      <start>0</start>
      <end>2</end>
      <status>unmodified</status>
      <modifiedWord/>
      <trackRevisions>false</trackRevisions>
    </reviewItem>
    <reviewItem>
      <errorID>dc00b15b-192f-4b86-bc76-e7b3e286a58f</errorID>
      <errorWord>作</errorWord>
      <group>L1_Word</group>
      <groupName>字词问题</groupName>
      <ability>L2_Typo</ability>
      <abilityName>字词错误</abilityName>
      <candidateList>
        <item>做</item>
      </candidateList>
      <explain>存在发音相同字词的误用。</explain>
      <paraID>14D5856F</paraID>
      <start>58</start>
      <end>59</end>
      <status>unmodified</status>
      <modifiedWord/>
      <trackRevisions>false</trackRevisions>
    </reviewItem>
    <reviewItem>
      <errorID>0857f8b3-c70f-40e2-9857-e2beedb8a8a3</errorID>
      <errorWord>(</errorWord>
      <group>L1_Format</group>
      <groupName>格式问题</groupName>
      <ability>L2_HalfPunc</ability>
      <abilityName>全半角检查</abilityName>
      <candidateList>
        <item>（</item>
      </candidateList>
      <explain>文本全半角错误。</explain>
      <paraID> F0F731B</paraID>
      <start>5</start>
      <end>6</end>
      <status>unmodified</status>
      <modifiedWord/>
      <trackRevisions>false</trackRevisions>
    </reviewItem>
    <reviewItem>
      <errorID>6c5bf603-22e6-42a9-8f51-6a3a0b0bf6a3</errorID>
      <errorWord>)</errorWord>
      <group>L1_Format</group>
      <groupName>格式问题</groupName>
      <ability>L2_HalfPunc</ability>
      <abilityName>全半角检查</abilityName>
      <candidateList>
        <item>）</item>
      </candidateList>
      <explain>文本全半角错误。</explain>
      <paraID> F0F731B</paraID>
      <start>15</start>
      <end>16</end>
      <status>unmodified</status>
      <modifiedWord/>
      <trackRevisions>false</trackRevisions>
    </reviewItem>
    <reviewItem>
      <errorID>62a7b9cc-b425-483b-be8f-3e4e3f6d2ac7</errorID>
      <errorWord>:</errorWord>
      <group>L1_Format</group>
      <groupName>格式问题</groupName>
      <ability>L2_HalfPunc</ability>
      <abilityName>全半角检查</abilityName>
      <candidateList>
        <item>：</item>
      </candidateList>
      <explain>文本全半角错误。</explain>
      <paraID>2DEC5F57</paraID>
      <start>4</start>
      <end>5</end>
      <status>unmodified</status>
      <modifiedWord/>
      <trackRevisions>false</trackRevisions>
    </reviewItem>
    <reviewItem>
      <errorID>fd596457-bf27-4d71-bee3-5de7e0db6ccc</errorID>
      <errorWord>(</errorWord>
      <group>L1_Format</group>
      <groupName>格式问题</groupName>
      <ability>L2_HalfPunc</ability>
      <abilityName>全半角检查</abilityName>
      <candidateList>
        <item>（</item>
      </candidateList>
      <explain>文本全半角错误。</explain>
      <paraID>2DEC5F57</paraID>
      <start>25</start>
      <end>26</end>
      <status>unmodified</status>
      <modifiedWord/>
      <trackRevisions>false</trackRevisions>
    </reviewItem>
    <reviewItem>
      <errorID>c63632b5-4645-4031-ab44-7147a8443b86</errorID>
      <errorWord>)</errorWord>
      <group>L1_Format</group>
      <groupName>格式问题</groupName>
      <ability>L2_HalfPunc</ability>
      <abilityName>全半角检查</abilityName>
      <candidateList>
        <item>）</item>
      </candidateList>
      <explain>文本全半角错误。</explain>
      <paraID>2DEC5F57</paraID>
      <start>27</start>
      <end>28</end>
      <status>unmodified</status>
      <modifiedWord/>
      <trackRevisions>false</trackRevisions>
    </reviewItem>
    <reviewItem>
      <errorID>265d4c97-60ea-43e4-9d2e-8ddc3ee5624a</errorID>
      <errorWord>(</errorWord>
      <group>L1_Format</group>
      <groupName>格式问题</groupName>
      <ability>L2_HalfPunc</ability>
      <abilityName>全半角检查</abilityName>
      <candidateList>
        <item>（</item>
      </candidateList>
      <explain>文本全半角错误。</explain>
      <paraID>2DEC5F57</paraID>
      <start>42</start>
      <end>43</end>
      <status>unmodified</status>
      <modifiedWord/>
      <trackRevisions>false</trackRevisions>
    </reviewItem>
    <reviewItem>
      <errorID>e3fcf206-b357-409f-aca7-102c3de5f77c</errorID>
      <errorWord>)</errorWord>
      <group>L1_Format</group>
      <groupName>格式问题</groupName>
      <ability>L2_HalfPunc</ability>
      <abilityName>全半角检查</abilityName>
      <candidateList>
        <item>）</item>
      </candidateList>
      <explain>文本全半角错误。</explain>
      <paraID>2DEC5F57</paraID>
      <start>44</start>
      <end>45</end>
      <status>unmodified</status>
      <modifiedWord/>
      <trackRevisions>false</trackRevisions>
    </reviewItem>
    <reviewItem>
      <errorID>f1ce8a14-53fb-4598-ae85-dca0cbb013fc</errorID>
      <errorWord>:</errorWord>
      <group>L1_Format</group>
      <groupName>格式问题</groupName>
      <ability>L2_HalfPunc</ability>
      <abilityName>全半角检查</abilityName>
      <candidateList>
        <item>：</item>
      </candidateList>
      <explain>文本全半角错误。</explain>
      <paraID> 4C0EF0B</paraID>
      <start>9</start>
      <end>10</end>
      <status>unmodified</status>
      <modifiedWord/>
      <trackRevisions>false</trackRevisions>
    </reviewItem>
    <reviewItem>
      <errorID>1ee9d45c-7cfb-4996-b160-47f61634a6cd</errorID>
      <errorWord>防止</errorWord>
      <group>L1_Word</group>
      <groupName>字词问题</groupName>
      <ability>L2_Typo</ability>
      <abilityName>字词错误</abilityName>
      <candidateList>
        <item>放置</item>
      </candidateList>
      <explain/>
      <paraID>3025414A</paraID>
      <start>101</start>
      <end>103</end>
      <status>unmodified</status>
      <modifiedWord/>
      <trackRevisions>false</trackRevisions>
    </reviewItem>
    <reviewItem>
      <errorID>4a4c989c-9909-41c5-8001-ec4b54f8adc1</errorID>
      <errorWord>作</errorWord>
      <group>L1_Word</group>
      <groupName>字词问题</groupName>
      <ability>L2_Typo</ability>
      <abilityName>字词错误</abilityName>
      <candidateList>
        <item>做</item>
      </candidateList>
      <explain>存在发音相同字词的误用。</explain>
      <paraID>5604E39E</paraID>
      <start>34</start>
      <end>35</end>
      <status>unmodified</status>
      <modifiedWord/>
      <trackRevisions>false</trackRevisions>
    </reviewItem>
    <reviewItem>
      <errorID>699efe6f-fb49-402c-99e8-46de6a19251a</errorID>
      <errorWord>)</errorWord>
      <group>L1_Format</group>
      <groupName>格式问题</groupName>
      <ability>L2_HalfPunc</ability>
      <abilityName>全半角检查</abilityName>
      <candidateList>
        <item>）</item>
      </candidateList>
      <explain>文本全半角错误。</explain>
      <paraID>5604E39E</paraID>
      <start>91</start>
      <end>92</end>
      <status>unmodified</status>
      <modifiedWord/>
      <trackRevisions>false</trackRevisions>
    </reviewItem>
    <reviewItem>
      <errorID>6538498b-935d-46e1-b56f-48f2172d4e5a</errorID>
      <errorWord>)</errorWord>
      <group>L1_Format</group>
      <groupName>格式问题</groupName>
      <ability>L2_HalfPunc</ability>
      <abilityName>全半角检查</abilityName>
      <candidateList>
        <item>）</item>
      </candidateList>
      <explain>文本全半角错误。</explain>
      <paraID>5604E39E</paraID>
      <start>111</start>
      <end>112</end>
      <status>unmodified</status>
      <modifiedWord/>
      <trackRevisions>false</trackRevisions>
    </reviewItem>
    <reviewItem>
      <errorID>50781a88-6c0a-4bff-a6a4-9669cf903903</errorID>
      <errorWord>)</errorWord>
      <group>L1_Format</group>
      <groupName>格式问题</groupName>
      <ability>L2_HalfPunc</ability>
      <abilityName>全半角检查</abilityName>
      <candidateList>
        <item>）</item>
      </candidateList>
      <explain>文本全半角错误。</explain>
      <paraID>5604E39E</paraID>
      <start>128</start>
      <end>129</end>
      <status>unmodified</status>
      <modifiedWord/>
      <trackRevisions>false</trackRevisions>
    </reviewItem>
    <reviewItem>
      <errorID>b6f2cc8f-b491-49e1-b83a-2e26a8ec0d6e</errorID>
      <errorWord>)</errorWord>
      <group>L1_Format</group>
      <groupName>格式问题</groupName>
      <ability>L2_HalfPunc</ability>
      <abilityName>全半角检查</abilityName>
      <candidateList>
        <item>）</item>
      </candidateList>
      <explain>文本全半角错误。</explain>
      <paraID>5604E39E</paraID>
      <start>147</start>
      <end>148</end>
      <status>unmodified</status>
      <modifiedWord/>
      <trackRevisions>false</trackRevisions>
    </reviewItem>
    <reviewItem>
      <errorID>dd85ef50-d680-40d4-a847-cd1aeed7707c</errorID>
      <errorWord>)</errorWord>
      <group>L1_Format</group>
      <groupName>格式问题</groupName>
      <ability>L2_HalfPunc</ability>
      <abilityName>全半角检查</abilityName>
      <candidateList>
        <item>）</item>
      </candidateList>
      <explain>文本全半角错误。</explain>
      <paraID>5604E39E</paraID>
      <start>205</start>
      <end>206</end>
      <status>unmodified</status>
      <modifiedWord/>
      <trackRevisions>false</trackRevisions>
    </reviewItem>
    <reviewItem>
      <errorID>eb6de737-8dfc-4b5f-b393-359a7097b21d</errorID>
      <errorWord>)</errorWord>
      <group>L1_Format</group>
      <groupName>格式问题</groupName>
      <ability>L2_HalfPunc</ability>
      <abilityName>全半角检查</abilityName>
      <candidateList>
        <item>）</item>
      </candidateList>
      <explain>文本全半角错误。</explain>
      <paraID>5604E39E</paraID>
      <start>221</start>
      <end>222</end>
      <status>unmodified</status>
      <modifiedWord/>
      <trackRevisions>false</trackRevisions>
    </reviewItem>
    <reviewItem>
      <errorID>3f02749b-5677-4b81-a98b-73df63a06403</errorID>
      <errorWord>)</errorWord>
      <group>L1_Format</group>
      <groupName>格式问题</groupName>
      <ability>L2_HalfPunc</ability>
      <abilityName>全半角检查</abilityName>
      <candidateList>
        <item>）</item>
      </candidateList>
      <explain>文本全半角错误。</explain>
      <paraID>5604E39E</paraID>
      <start>253</start>
      <end>254</end>
      <status>unmodified</status>
      <modifiedWord/>
      <trackRevisions>false</trackRevisions>
    </reviewItem>
    <reviewItem>
      <errorID>d4c3241b-e616-497c-ad45-c695bc271751</errorID>
      <errorWord>)</errorWord>
      <group>L1_Format</group>
      <groupName>格式问题</groupName>
      <ability>L2_HalfPunc</ability>
      <abilityName>全半角检查</abilityName>
      <candidateList>
        <item>）</item>
      </candidateList>
      <explain>文本全半角错误。</explain>
      <paraID>5604E39E</paraID>
      <start>298</start>
      <end>299</end>
      <status>unmodified</status>
      <modifiedWord/>
      <trackRevisions>false</trackRevisions>
    </reviewItem>
    <reviewItem>
      <errorID>e9d728fc-9738-40fe-84be-75658cc83d5e</errorID>
      <errorWord>:</errorWord>
      <group>L1_Format</group>
      <groupName>格式问题</groupName>
      <ability>L2_HalfPunc</ability>
      <abilityName>全半角检查</abilityName>
      <candidateList>
        <item>：</item>
      </candidateList>
      <explain>文本全半角错误。</explain>
      <paraID>5604E39E</paraID>
      <start>305</start>
      <end>306</end>
      <status>unmodified</status>
      <modifiedWord/>
      <trackRevisions>false</trackRevisions>
    </reviewItem>
    <reviewItem>
      <errorID>b20ea859-5825-410a-8386-f7c68dd7ed30</errorID>
      <errorWord>)</errorWord>
      <group>L1_Format</group>
      <groupName>格式问题</groupName>
      <ability>L2_HalfPunc</ability>
      <abilityName>全半角检查</abilityName>
      <candidateList>
        <item>）</item>
      </candidateList>
      <explain>文本全半角错误。</explain>
      <paraID>5604E39E</paraID>
      <start>317</start>
      <end>318</end>
      <status>unmodified</status>
      <modifiedWord/>
      <trackRevisions>false</trackRevisions>
    </reviewItem>
    <reviewItem>
      <errorID>fbe62644-ce76-43c6-ab08-cf47f7462353</errorID>
      <errorWord>)</errorWord>
      <group>L1_Format</group>
      <groupName>格式问题</groupName>
      <ability>L2_HalfPunc</ability>
      <abilityName>全半角检查</abilityName>
      <candidateList>
        <item>）</item>
      </candidateList>
      <explain>文本全半角错误。</explain>
      <paraID>5604E39E</paraID>
      <start>350</start>
      <end>351</end>
      <status>unmodified</status>
      <modifiedWord/>
      <trackRevisions>false</trackRevisions>
    </reviewItem>
    <reviewItem>
      <errorID>4890b5a9-cfbc-4744-9266-72c5ec039179</errorID>
      <errorWord>桌站</errorWord>
      <group>L1_Word</group>
      <groupName>字词问题</groupName>
      <ability>L2_Typo</ability>
      <abilityName>字词错误</abilityName>
      <candidateList>
        <item>桌</item>
      </candidateList>
      <explain/>
      <paraID>44990163</paraID>
      <start>2</start>
      <end>4</end>
      <status>unmodified</status>
      <modifiedWord/>
      <trackRevisions>false</trackRevisions>
    </reviewItem>
    <reviewItem>
      <errorID>93d5939f-453f-4419-ade2-70893e8208f3</errorID>
      <errorWord>）</errorWord>
      <group>L1_Format</group>
      <groupName>格式问题</groupName>
      <ability>L2_HalfPunc</ability>
      <abilityName>全半角检查</abilityName>
      <candidateList>
        <item>)</item>
      </candidateList>
      <explain>文本全半角错误。</explain>
      <paraID>328E4ECC</paraID>
      <start>22</start>
      <end>23</end>
      <status>unmodified</status>
      <modifiedWord/>
      <trackRevisions>false</trackRevisions>
    </reviewItem>
    <reviewItem>
      <errorID>c6af7e78-a3b0-4dc1-95bf-58f7af406e25</errorID>
      <errorWord>(</errorWord>
      <group>L1_Format</group>
      <groupName>格式问题</groupName>
      <ability>L2_HalfPunc</ability>
      <abilityName>全半角检查</abilityName>
      <candidateList>
        <item>（</item>
      </candidateList>
      <explain>文本全半角错误。</explain>
      <paraID>1FCDA8D3</paraID>
      <start>5</start>
      <end>6</end>
      <status>unmodified</status>
      <modifiedWord/>
      <trackRevisions>false</trackRevisions>
    </reviewItem>
    <reviewItem>
      <errorID>90725a8b-8301-4e4c-8ba7-16cb8e9ae891</errorID>
      <errorWord>)</errorWord>
      <group>L1_Format</group>
      <groupName>格式问题</groupName>
      <ability>L2_HalfPunc</ability>
      <abilityName>全半角检查</abilityName>
      <candidateList>
        <item>）</item>
      </candidateList>
      <explain>文本全半角错误。</explain>
      <paraID> E10F43D</paraID>
      <start>2</start>
      <end>3</end>
      <status>unmodified</status>
      <modifiedWord/>
      <trackRevisions>false</trackRevisions>
    </reviewItem>
    <reviewItem>
      <errorID>d9a09e28-7022-492b-90c2-8db8a252afc4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100789D9</paraID>
      <start>0</start>
      <end>2</end>
      <status>unmodified</status>
      <modifiedWord/>
      <trackRevisions>false</trackRevisions>
    </reviewItem>
    <reviewItem>
      <errorID>a0518c8d-2b7c-4596-b7f8-dfe49e3ea2d9</errorID>
      <errorWord>,</errorWord>
      <group>L1_Format</group>
      <groupName>格式问题</groupName>
      <ability>L2_HalfPunc</ability>
      <abilityName>全半角检查</abilityName>
      <candidateList>
        <item>，</item>
      </candidateList>
      <explain>文本全半角错误。</explain>
      <paraID>1E92AA3C</paraID>
      <start>24</start>
      <end>25</end>
      <status>unmodified</status>
      <modifiedWord/>
      <trackRevisions>false</trackRevisions>
    </reviewItem>
    <reviewItem>
      <errorID>7a649c3f-c34f-41a5-8ef3-2e38bbe5cb9c</errorID>
      <errorWord>，</errorWord>
      <group>L1_Word</group>
      <groupName>字词问题</groupName>
      <ability>L2_Typo</ability>
      <abilityName>字词错误</abilityName>
      <candidateList>
        <item>，具</item>
      </candidateList>
      <explain/>
      <paraID>2A2043BA</paraID>
      <start>101</start>
      <end>102</end>
      <status>unmodified</status>
      <modifiedWord/>
      <trackRevisions>false</trackRevisions>
    </reviewItem>
    <reviewItem>
      <errorID>dfa37ee1-5d56-4780-b2cb-daaea53789b8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37FE4B06</paraID>
      <start>0</start>
      <end>2</end>
      <status>unmodified</status>
      <modifiedWord/>
      <trackRevisions>false</trackRevisions>
    </reviewItem>
    <reviewItem>
      <errorID>dc26e207-5390-4798-820f-7d610dcf7784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6612E8A5</paraID>
      <start>0</start>
      <end>2</end>
      <status>unmodified</status>
      <modifiedWord/>
      <trackRevisions>false</trackRevisions>
    </reviewItem>
    <reviewItem>
      <errorID>0d14cb4b-ebdd-474f-bc93-39021acd5676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6612E8A5</paraID>
      <start>23</start>
      <end>24</end>
      <status>unmodified</status>
      <modifiedWord/>
      <trackRevisions>false</trackRevisions>
    </reviewItem>
    <reviewItem>
      <errorID>63f08c75-621c-47ab-bd8c-a6a342b6f5d1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5037FAFD</paraID>
      <start>0</start>
      <end>2</end>
      <status>unmodified</status>
      <modifiedWord/>
      <trackRevisions>false</trackRevisions>
    </reviewItem>
    <reviewItem>
      <errorID>5d812ff8-85a8-43e1-8138-cb90872d34a8</errorID>
      <errorWord>:</errorWord>
      <group>L1_Format</group>
      <groupName>格式问题</groupName>
      <ability>L2_HalfPunc</ability>
      <abilityName>全半角检查</abilityName>
      <candidateList>
        <item>：</item>
      </candidateList>
      <explain>文本全半角错误。</explain>
      <paraID>4FD9DF1E</paraID>
      <start>1</start>
      <end>2</end>
      <status>unmodified</status>
      <modifiedWord/>
      <trackRevisions>false</trackRevisions>
    </reviewItem>
    <reviewItem>
      <errorID>817fdc98-b0ca-4161-876c-5b70c7f7e95e</errorID>
      <errorWord>下午14:30</errorWord>
      <group>L1_Knowledge</group>
      <groupName>知识性问题</groupName>
      <ability>L2_Time</ability>
      <abilityName>日期时间</abilityName>
      <candidateList>
        <item>14:30</item>
      </candidateList>
      <explain>24小时制的时间，不需要强调“下午”。</explain>
      <paraID>5DABFE54</paraID>
      <start>21</start>
      <end>28</end>
      <status>unmodified</status>
      <modifiedWord/>
      <trackRevisions>false</trackRevisions>
    </reviewItem>
    <reviewItem>
      <errorID>88dd35cc-ee38-43d9-8e42-28c7d76a8092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2F0FA3EE</paraID>
      <start>0</start>
      <end>2</end>
      <status>unmodified</status>
      <modifiedWord/>
      <trackRevisions>false</trackRevisions>
    </reviewItem>
    <reviewItem>
      <errorID>58df1047-83e5-47ee-963d-ff90bf261a5a</errorID>
      <errorWord>程</errorWord>
      <group>L1_Word</group>
      <groupName>字词问题</groupName>
      <ability>L2_Typo</ability>
      <abilityName>字词错误</abilityName>
      <candidateList>
        <item>程中</item>
      </candidateList>
      <explain/>
      <paraID>339E9093</paraID>
      <start>22</start>
      <end>23</end>
      <status>unmodified</status>
      <modifiedWord/>
      <trackRevisions>false</trackRevisions>
    </reviewItem>
    <reviewItem>
      <errorID>7e0af082-2d72-466c-aee6-51c980695ac5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339E9093</paraID>
      <start>39</start>
      <end>40</end>
      <status>unmodified</status>
      <modifiedWord/>
      <trackRevisions>false</trackRevisions>
    </reviewItem>
    <reviewItem>
      <errorID>4960635f-0cbd-46aa-8f4b-b33562094e1f</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2C6EE468</paraID>
      <start>81</start>
      <end>83</end>
      <status>unmodified</status>
      <modifiedWord/>
      <trackRevisions>false</trackRevisions>
    </reviewItem>
    <reviewItem>
      <errorID>4c7d21c9-d5a9-433b-8bfd-271c5757b811</errorID>
      <errorWord>突起</errorWord>
      <group>L1_Word</group>
      <groupName>字词问题</groupName>
      <ability>L2_Typo</ability>
      <abilityName>字词错误</abilityName>
      <candidateList>
        <item>凸起</item>
      </candidateList>
      <explain>存在发音相同字词的误用。</explain>
      <paraID>6510E5FA</paraID>
      <start>67</start>
      <end>69</end>
      <status>unmodified</status>
      <modifiedWord/>
      <trackRevisions>false</trackRevisions>
    </reviewItem>
    <reviewItem>
      <errorID>6db71036-90dd-4999-902c-dfceaad338e2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32F46F60</paraID>
      <start>0</start>
      <end>2</end>
      <status>unmodified</status>
      <modifiedWord/>
      <trackRevisions>false</trackRevisions>
    </reviewItem>
    <reviewItem>
      <errorID>c056aa6b-206a-4f6d-8117-c8da756c5bd5</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53D68785</paraID>
      <start>96</start>
      <end>102</end>
      <status>unmodified</status>
      <modifiedWord/>
      <trackRevisions>false</trackRevisions>
    </reviewItem>
    <reviewItem>
      <errorID>2a93bc39-7cc8-4b2b-b562-e6e0208a8dd0</errorID>
      <errorWord>，</errorWord>
      <group>L1_Word</group>
      <groupName>字词问题</groupName>
      <ability>L2_Typo</ability>
      <abilityName>字词错误</abilityName>
      <candidateList>
        <item>，在</item>
      </candidateList>
      <explain/>
      <paraID>53D68785</paraID>
      <start>165</start>
      <end>166</end>
      <status>unmodified</status>
      <modifiedWord/>
      <trackRevisions>false</trackRevisions>
    </reviewItem>
    <reviewItem>
      <errorID>41e442fc-03ce-4ea4-81fc-17dde36589a5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DF9542C</paraID>
      <start>0</start>
      <end>2</end>
      <status>unmodified</status>
      <modifiedWord/>
      <trackRevisions>false</trackRevisions>
    </reviewItem>
    <reviewItem>
      <errorID>d9b7d9d7-04e2-4af7-898d-4c4d78de136e</errorID>
      <errorWord>应能</errorWord>
      <group>L1_Word</group>
      <groupName>字词问题</groupName>
      <ability>L2_Typo</ability>
      <abilityName>字词错误</abilityName>
      <candidateList>
        <item>应</item>
      </candidateList>
      <explain/>
      <paraID>4D47B846</paraID>
      <start>64</start>
      <end>66</end>
      <status>unmodified</status>
      <modifiedWord/>
      <trackRevisions>false</trackRevisions>
    </reviewItem>
    <reviewItem>
      <errorID>19bb11f1-5200-4bc8-a64a-182025449534</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35CB5AE5</paraID>
      <start>9</start>
      <end>12</end>
      <status>unmodified</status>
      <modifiedWord/>
      <trackRevisions>false</trackRevisions>
    </reviewItem>
    <reviewItem>
      <errorID>41f91a48-e6c1-4698-9c28-756b066a1f14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62A992A2</paraID>
      <start>0</start>
      <end>2</end>
      <status>unmodified</status>
      <modifiedWord/>
      <trackRevisions>false</trackRevisions>
    </reviewItem>
    <reviewItem>
      <errorID>d6a71591-aed5-42f2-9482-329b714cbc90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2899E112</paraID>
      <start>0</start>
      <end>2</end>
      <status>unmodified</status>
      <modifiedWord/>
      <trackRevisions>false</trackRevisions>
    </reviewItem>
    <reviewItem>
      <errorID>489b46bd-c9bd-4009-9c07-bbe14a4e1f50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70D7ACAB</paraID>
      <start>0</start>
      <end>2</end>
      <status>unmodified</status>
      <modifiedWord/>
      <trackRevisions>false</trackRevisions>
    </reviewItem>
    <reviewItem>
      <errorID>47a4f440-8594-4d18-aacf-d9061c018796</errorID>
      <errorWord>(</errorWord>
      <group>L1_Format</group>
      <groupName>格式问题</groupName>
      <ability>L2_HalfPunc</ability>
      <abilityName>全半角检查</abilityName>
      <candidateList>
        <item>（</item>
      </candidateList>
      <explain>文本全半角错误。</explain>
      <paraID>62871A13</paraID>
      <start>36</start>
      <end>37</end>
      <status>unmodified</status>
      <modifiedWord/>
      <trackRevisions>false</trackRevisions>
    </reviewItem>
    <reviewItem>
      <errorID>ca93e490-20cc-470f-83bd-7faecca421e3</errorID>
      <errorWord>)</errorWord>
      <group>L1_Format</group>
      <groupName>格式问题</groupName>
      <ability>L2_HalfPunc</ability>
      <abilityName>全半角检查</abilityName>
      <candidateList>
        <item>）</item>
      </candidateList>
      <explain>文本全半角错误。</explain>
      <paraID>62871A13</paraID>
      <start>46</start>
      <end>47</end>
      <status>unmodified</status>
      <modifiedWord/>
      <trackRevisions>false</trackRevisions>
    </reviewItem>
    <reviewItem>
      <errorID>a80fb7b5-0621-4935-a9b3-4e2589369bee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2FE51312</paraID>
      <start>0</start>
      <end>2</end>
      <status>unmodified</status>
      <modifiedWord/>
      <trackRevisions>false</trackRevisions>
    </reviewItem>
    <reviewItem>
      <errorID>195cca78-3dfc-418e-9902-e11892a72079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2F62710B</paraID>
      <start>0</start>
      <end>2</end>
      <status>unmodified</status>
      <modifiedWord/>
      <trackRevisions>false</trackRevisions>
    </reviewItem>
    <reviewItem>
      <errorID>846b0893-8546-4604-98bf-1e0dd66874ad</errorID>
      <errorWord>,</errorWord>
      <group>L1_Format</group>
      <groupName>格式问题</groupName>
      <ability>L2_HalfPunc</ability>
      <abilityName>全半角检查</abilityName>
      <candidateList>
        <item>，</item>
      </candidateList>
      <explain>文本全半角错误。</explain>
      <paraID>2F62710B</paraID>
      <start>23</start>
      <end>24</end>
      <status>unmodified</status>
      <modifiedWord/>
      <trackRevisions>false</trackRevisions>
    </reviewItem>
    <reviewItem>
      <errorID>22066a1d-7f28-4aef-b1e7-03394daf8dc8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7478B0F4</paraID>
      <start>0</start>
      <end>2</end>
      <status>unmodified</status>
      <modifiedWord/>
      <trackRevisions>false</trackRevisions>
    </reviewItem>
    <reviewItem>
      <errorID>2735c5ff-8c44-4d04-9538-13c547f70e42</errorID>
      <errorWord>其它</errorWord>
      <group>L1_Word</group>
      <groupName>字词问题</groupName>
      <ability>L2_Alias</ability>
      <abilityName>也作/曾用词</abilityName>
      <candidateList>
        <item>其他</item>
      </candidateList>
      <explain>词汇[其它]为不规范表述或旧称，其规范书面表述为[其他]。</explain>
      <paraID> CCACE80</paraID>
      <start>51</start>
      <end>53</end>
      <status>unmodified</status>
      <modifiedWord/>
      <trackRevisions>false</trackRevisions>
    </reviewItem>
    <reviewItem>
      <errorID>f27139a5-14b5-49a7-9b98-1d9bea83d4fe</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 4B5BCB9</paraID>
      <start>26</start>
      <end>29</end>
      <status>unmodified</status>
      <modifiedWord/>
      <trackRevisions>false</trackRevisions>
    </reviewItem>
    <reviewItem>
      <errorID>ca0c4c6b-9750-4cb0-8c31-7db086f44a27</errorID>
      <errorWord>,</errorWord>
      <group>L1_Format</group>
      <groupName>格式问题</groupName>
      <ability>L2_HalfPunc</ability>
      <abilityName>全半角检查</abilityName>
      <candidateList>
        <item>，</item>
      </candidateList>
      <explain>文本全半角错误。</explain>
      <paraID>195A5744</paraID>
      <start>20</start>
      <end>21</end>
      <status>unmodified</status>
      <modifiedWord/>
      <trackRevisions>false</trackRevisions>
    </reviewItem>
    <reviewItem>
      <errorID>4504f40c-b8b7-4b8e-9220-86815ccc7a26</errorID>
      <errorWord>:</errorWord>
      <group>L1_Format</group>
      <groupName>格式问题</groupName>
      <ability>L2_HalfPunc</ability>
      <abilityName>全半角检查</abilityName>
      <candidateList>
        <item>：</item>
      </candidateList>
      <explain>文本全半角错误。</explain>
      <paraID>177DCB47</paraID>
      <start>186</start>
      <end>187</end>
      <status>unmodified</status>
      <modifiedWord/>
      <trackRevisions>false</trackRevisions>
    </reviewItem>
    <reviewItem>
      <errorID>a940138d-d031-4b78-b0cc-e6932f05bf32</errorID>
      <errorWord>（</errorWord>
      <group>L1_Punc</group>
      <groupName>标点问题</groupName>
      <ability>L2_Punc</ability>
      <abilityName>标点符号检查</abilityName>
      <candidateList>
        <item/>
      </candidateList>
      <explain>同一形式括号套用。</explain>
      <paraID>7D5D68DB</paraID>
      <start>7</start>
      <end>8</end>
      <status>unmodified</status>
      <modifiedWord/>
      <trackRevisions>false</trackRevisions>
    </reviewItem>
    <reviewItem>
      <errorID>90f79f31-fd62-4a91-9f54-3caf44f9b5f2</errorID>
      <errorWord>（</errorWord>
      <group>L1_Punc</group>
      <groupName>标点问题</groupName>
      <ability>L2_Punc</ability>
      <abilityName>标点符号检查</abilityName>
      <candidateList/>
      <explain>同一形式括号套用。</explain>
      <paraID>7D5D68DB</paraID>
      <start>72</start>
      <end>73</end>
      <status>unmodified</status>
      <modifiedWord/>
      <trackRevisions>false</trackRevisions>
    </reviewItem>
    <reviewItem>
      <errorID>3f0e1f3e-73e6-4926-8ce5-3fab1ae8d52b</errorID>
      <errorWord>(</errorWord>
      <group>L1_Punc</group>
      <groupName>标点问题</groupName>
      <ability>L2_Punc</ability>
      <abilityName>标点符号检查</abilityName>
      <candidateList/>
      <explain>同一形式括号套用。</explain>
      <paraID>7D5D68DB</paraID>
      <start>97</start>
      <end>98</end>
      <status>unmodified</status>
      <modifiedWord/>
      <trackRevisions>false</trackRevisions>
    </reviewItem>
    <reviewItem>
      <errorID>6d611bb6-c467-41a4-a7cf-308bcfd7b87c</errorID>
      <errorWord>)</errorWord>
      <group>L1_Punc</group>
      <groupName>标点问题</groupName>
      <ability>L2_Punc</ability>
      <abilityName>标点符号检查</abilityName>
      <candidateList/>
      <explain>同一形式括号套用。</explain>
      <paraID>7D5D68DB</paraID>
      <start>102</start>
      <end>103</end>
      <status>unmodified</status>
      <modifiedWord/>
      <trackRevisions>false</trackRevisions>
    </reviewItem>
    <reviewItem>
      <errorID>d9074364-277c-4aa5-a851-1c25392e9a85</errorID>
      <errorWord>）</errorWord>
      <group>L1_Punc</group>
      <groupName>标点问题</groupName>
      <ability>L2_Punc</ability>
      <abilityName>标点符号检查</abilityName>
      <candidateList/>
      <explain>同一形式括号套用。</explain>
      <paraID>7D5D68DB</paraID>
      <start>112</start>
      <end>113</end>
      <status>unmodified</status>
      <modifiedWord/>
      <trackRevisions>false</trackRevisions>
    </reviewItem>
    <reviewItem>
      <errorID>21c17377-d157-494b-941e-5a22ab3dd720</errorID>
      <errorWord>（</errorWord>
      <group>L1_Punc</group>
      <groupName>标点问题</groupName>
      <ability>L2_Punc</ability>
      <abilityName>标点符号检查</abilityName>
      <candidateList>
        <item/>
      </candidateList>
      <explain>同一形式括号套用。</explain>
      <paraID>6E517095</paraID>
      <start>6</start>
      <end>7</end>
      <status>unmodified</status>
      <modifiedWord/>
      <trackRevisions>false</trackRevisions>
    </reviewItem>
    <reviewItem>
      <errorID>f24e4be6-395a-487a-85a0-fc66cba794f6</errorID>
      <errorWord>:</errorWord>
      <group>L1_Format</group>
      <groupName>格式问题</groupName>
      <ability>L2_HalfPunc</ability>
      <abilityName>全半角检查</abilityName>
      <candidateList>
        <item>：</item>
      </candidateList>
      <explain>文本全半角错误。</explain>
      <paraID>6E517095</paraID>
      <start>58</start>
      <end>59</end>
      <status>unmodified</status>
      <modifiedWord/>
      <trackRevisions>false</trackRevisions>
    </reviewItem>
    <reviewItem>
      <errorID>9012b5d8-4636-49a4-b324-fd7672545516</errorID>
      <errorWord>）</errorWord>
      <group>L1_Punc</group>
      <groupName>标点问题</groupName>
      <ability>L2_Punc</ability>
      <abilityName>标点符号检查</abilityName>
      <candidateList/>
      <explain>同一形式括号套用。</explain>
      <paraID>6E517095</paraID>
      <start>189</start>
      <end>190</end>
      <status>unmodified</status>
      <modifiedWord/>
      <trackRevisions>false</trackRevisions>
    </reviewItem>
    <reviewItem>
      <errorID>ceb3ef0e-34d5-440e-84f6-1d8be0c59ccb</errorID>
      <errorWord>（</errorWord>
      <group>L1_Punc</group>
      <groupName>标点问题</groupName>
      <ability>L2_Punc</ability>
      <abilityName>标点符号检查</abilityName>
      <candidateList>
        <item/>
      </candidateList>
      <explain>同一形式括号套用。</explain>
      <paraID>462F0661</paraID>
      <start>5</start>
      <end>6</end>
      <status>unmodified</status>
      <modifiedWord/>
      <trackRevisions>false</trackRevisions>
    </reviewItem>
    <reviewItem>
      <errorID>42680780-20f8-4a07-a934-5ff8a3cff88f</errorID>
      <errorWord>（</errorWord>
      <group>L1_Punc</group>
      <groupName>标点问题</groupName>
      <ability>L2_Punc</ability>
      <abilityName>标点符号检查</abilityName>
      <candidateList/>
      <explain>同一形式括号套用。</explain>
      <paraID>462F0661</paraID>
      <start>68</start>
      <end>69</end>
      <status>unmodified</status>
      <modifiedWord/>
      <trackRevisions>false</trackRevisions>
    </reviewItem>
    <reviewItem>
      <errorID>1d819cbb-5576-4bf6-a231-5486a1ad9941</errorID>
      <errorWord>）</errorWord>
      <group>L1_Punc</group>
      <groupName>标点问题</groupName>
      <ability>L2_Punc</ability>
      <abilityName>标点符号检查</abilityName>
      <candidateList/>
      <explain>同一形式括号套用。</explain>
      <paraID>462F0661</paraID>
      <start>70</start>
      <end>71</end>
      <status>unmodified</status>
      <modifiedWord/>
      <trackRevisions>false</trackRevisions>
    </reviewItem>
    <reviewItem>
      <errorID>e74965c2-b93e-464b-8d6a-28ff878c3942</errorID>
      <errorWord>(</errorWord>
      <group>L1_Punc</group>
      <groupName>标点问题</groupName>
      <ability>L2_Punc</ability>
      <abilityName>标点符号检查</abilityName>
      <candidateList/>
      <explain>同一形式括号套用。</explain>
      <paraID>462F0661</paraID>
      <start>118</start>
      <end>119</end>
      <status>unmodified</status>
      <modifiedWord/>
      <trackRevisions>false</trackRevisions>
    </reviewItem>
    <reviewItem>
      <errorID>a98ff76f-3d3c-4442-ad61-035049f8f141</errorID>
      <errorWord>)</errorWord>
      <group>L1_Format</group>
      <groupName>格式问题</groupName>
      <ability>L2_HalfPunc</ability>
      <abilityName>全半角检查</abilityName>
      <candidateList>
        <item>）</item>
      </candidateList>
      <explain>文本全半角错误。</explain>
      <paraID>462F0661</paraID>
      <start>123</start>
      <end>124</end>
      <status>unmodified</status>
      <modifiedWord/>
      <trackRevisions>false</trackRevisions>
    </reviewItem>
    <reviewItem>
      <errorID>3fb5711b-b34c-4b04-9cec-7d9a2dfa5dbc</errorID>
      <errorWord>其它</errorWord>
      <group>L1_Word</group>
      <groupName>字词问题</groupName>
      <ability>L2_Alias</ability>
      <abilityName>也作/曾用词</abilityName>
      <candidateList>
        <item>其他</item>
      </candidateList>
      <explain>词汇[其它]为不规范表述或旧称，其规范书面表述为[其他]。</explain>
      <paraID>77485647</paraID>
      <start>51</start>
      <end>53</end>
      <status>unmodified</status>
      <modifiedWord/>
      <trackRevisions>false</trackRevisions>
    </reviewItem>
    <reviewItem>
      <errorID>f3bc52ee-a3f5-4d70-ab5e-86e251e51a46</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14C25F2B</paraID>
      <start>26</start>
      <end>29</end>
      <status>unmodified</status>
      <modifiedWord/>
      <trackRevisions>false</trackRevisions>
    </reviewItem>
    <reviewItem>
      <errorID>55b640ab-a044-492e-91c3-3cbf37024fd8</errorID>
      <errorWord>,</errorWord>
      <group>L1_Format</group>
      <groupName>格式问题</groupName>
      <ability>L2_HalfPunc</ability>
      <abilityName>全半角检查</abilityName>
      <candidateList>
        <item>，</item>
      </candidateList>
      <explain>文本全半角错误。</explain>
      <paraID>5313B5FF</paraID>
      <start>20</start>
      <end>21</end>
      <status>unmodified</status>
      <modifiedWord/>
      <trackRevisions>false</trackRevisions>
    </reviewItem>
    <reviewItem>
      <errorID>aef25c6f-c9be-4aeb-93ce-b64ccaef760e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69D52CA5</paraID>
      <start>0</start>
      <end>2</end>
      <status>unmodified</status>
      <modifiedWord/>
      <trackRevisions>false</trackRevisions>
    </reviewItem>
    <reviewItem>
      <errorID>8b4a53f1-7f34-4e68-a575-539b33637987</errorID>
      <errorWord>(</errorWord>
      <group>L1_Format</group>
      <groupName>格式问题</groupName>
      <ability>L2_HalfPunc</ability>
      <abilityName>全半角检查</abilityName>
      <candidateList>
        <item>（</item>
      </candidateList>
      <explain>文本全半角错误。</explain>
      <paraID>69D52CA5</paraID>
      <start>14</start>
      <end>15</end>
      <status>unmodified</status>
      <modifiedWord/>
      <trackRevisions>false</trackRevisions>
    </reviewItem>
    <reviewItem>
      <errorID>aa218adf-abd0-473d-a12f-9073d2317585</errorID>
      <errorWord>)</errorWord>
      <group>L1_Format</group>
      <groupName>格式问题</groupName>
      <ability>L2_HalfPunc</ability>
      <abilityName>全半角检查</abilityName>
      <candidateList>
        <item>）</item>
      </candidateList>
      <explain>文本全半角错误。</explain>
      <paraID>69D52CA5</paraID>
      <start>17</start>
      <end>18</end>
      <status>unmodified</status>
      <modifiedWord/>
      <trackRevisions>false</trackRevisions>
    </reviewItem>
    <reviewItem>
      <errorID>f3a06fd8-a86d-4f1a-ac44-a0aa222581d5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3BD63AC7</paraID>
      <start>0</start>
      <end>2</end>
      <status>unmodified</status>
      <modifiedWord/>
      <trackRevisions>false</trackRevisions>
    </reviewItem>
    <reviewItem>
      <errorID>963a6c95-68c4-4e4f-9a3a-e94e974b0e79</errorID>
      <errorWord>(</errorWord>
      <group>L1_Format</group>
      <groupName>格式问题</groupName>
      <ability>L2_HalfPunc</ability>
      <abilityName>全半角检查</abilityName>
      <candidateList>
        <item>（</item>
      </candidateList>
      <explain>文本全半角错误。</explain>
      <paraID>3BD63AC7</paraID>
      <start>15</start>
      <end>16</end>
      <status>unmodified</status>
      <modifiedWord/>
      <trackRevisions>false</trackRevisions>
    </reviewItem>
    <reviewItem>
      <errorID>005828ae-8f12-42ba-a558-9d8f88d4cfd5</errorID>
      <errorWord>)</errorWord>
      <group>L1_Format</group>
      <groupName>格式问题</groupName>
      <ability>L2_HalfPunc</ability>
      <abilityName>全半角检查</abilityName>
      <candidateList>
        <item>）</item>
      </candidateList>
      <explain>文本全半角错误。</explain>
      <paraID>3BD63AC7</paraID>
      <start>18</start>
      <end>19</end>
      <status>unmodified</status>
      <modifiedWord/>
      <trackRevisions>false</trackRevisions>
    </reviewItem>
    <reviewItem>
      <errorID>7238ea91-86a9-400d-9e7e-307ee36f8c07</errorID>
      <errorWord>(</errorWord>
      <group>L1_Format</group>
      <groupName>格式问题</groupName>
      <ability>L2_HalfPunc</ability>
      <abilityName>全半角检查</abilityName>
      <candidateList>
        <item>（</item>
      </candidateList>
      <explain>文本全半角错误。</explain>
      <paraID>75EBEC36</paraID>
      <start>8</start>
      <end>9</end>
      <status>unmodified</status>
      <modifiedWord/>
      <trackRevisions>false</trackRevisions>
    </reviewItem>
    <reviewItem>
      <errorID>a9887128-add7-4257-9e28-8aad883aba8f</errorID>
      <errorWord>)</errorWord>
      <group>L1_Format</group>
      <groupName>格式问题</groupName>
      <ability>L2_HalfPunc</ability>
      <abilityName>全半角检查</abilityName>
      <candidateList>
        <item>）</item>
      </candidateList>
      <explain>文本全半角错误。</explain>
      <paraID>75EBEC36</paraID>
      <start>18</start>
      <end>19</end>
      <status>unmodified</status>
      <modifiedWord/>
      <trackRevisions>false</trackRevisions>
    </reviewItem>
    <reviewItem>
      <errorID>a485521c-06e1-4c3f-bc99-9fe57eefb599</errorID>
      <errorWord>:</errorWord>
      <group>L1_Format</group>
      <groupName>格式问题</groupName>
      <ability>L2_HalfPunc</ability>
      <abilityName>全半角检查</abilityName>
      <candidateList>
        <item>：</item>
      </candidateList>
      <explain>文本全半角错误。</explain>
      <paraID> 4BE98F9</paraID>
      <start>5</start>
      <end>6</end>
      <status>unmodified</status>
      <modifiedWord/>
      <trackRevisions>false</trackRevisions>
    </reviewItem>
    <reviewItem>
      <errorID>7401e0df-64dc-4348-a797-53d954df5233</errorID>
      <errorWord>(</errorWord>
      <group>L1_Format</group>
      <groupName>格式问题</groupName>
      <ability>L2_HalfPunc</ability>
      <abilityName>全半角检查</abilityName>
      <candidateList>
        <item>（</item>
      </candidateList>
      <explain>文本全半角错误。</explain>
      <paraID> 4BE98F9</paraID>
      <start>26</start>
      <end>27</end>
      <status>unmodified</status>
      <modifiedWord/>
      <trackRevisions>false</trackRevisions>
    </reviewItem>
    <reviewItem>
      <errorID>93be33b9-9597-49fa-9e81-264c3a3000a8</errorID>
      <errorWord>)</errorWord>
      <group>L1_Format</group>
      <groupName>格式问题</groupName>
      <ability>L2_HalfPunc</ability>
      <abilityName>全半角检查</abilityName>
      <candidateList>
        <item>）</item>
      </candidateList>
      <explain>文本全半角错误。</explain>
      <paraID> 4BE98F9</paraID>
      <start>28</start>
      <end>29</end>
      <status>unmodified</status>
      <modifiedWord/>
      <trackRevisions>false</trackRevisions>
    </reviewItem>
    <reviewItem>
      <errorID>5e3b7476-d84a-407a-9c57-7017586cfcd8</errorID>
      <errorWord>(</errorWord>
      <group>L1_Format</group>
      <groupName>格式问题</groupName>
      <ability>L2_HalfPunc</ability>
      <abilityName>全半角检查</abilityName>
      <candidateList>
        <item>（</item>
      </candidateList>
      <explain>文本全半角错误。</explain>
      <paraID> 4BE98F9</paraID>
      <start>43</start>
      <end>44</end>
      <status>unmodified</status>
      <modifiedWord/>
      <trackRevisions>false</trackRevisions>
    </reviewItem>
    <reviewItem>
      <errorID>89e1075c-4e8b-4d2e-b018-7278b7712b0e</errorID>
      <errorWord>)</errorWord>
      <group>L1_Format</group>
      <groupName>格式问题</groupName>
      <ability>L2_HalfPunc</ability>
      <abilityName>全半角检查</abilityName>
      <candidateList>
        <item>）</item>
      </candidateList>
      <explain>文本全半角错误。</explain>
      <paraID> 4BE98F9</paraID>
      <start>45</start>
      <end>46</end>
      <status>unmodified</status>
      <modifiedWord/>
      <trackRevisions>false</trackRevisions>
    </reviewItem>
    <reviewItem>
      <errorID>73fc634d-9ee2-487c-aa6d-c9634603a4a9</errorID>
      <errorWord>:</errorWord>
      <group>L1_Format</group>
      <groupName>格式问题</groupName>
      <ability>L2_HalfPunc</ability>
      <abilityName>全半角检查</abilityName>
      <candidateList>
        <item>：</item>
      </candidateList>
      <explain>文本全半角错误。</explain>
      <paraID>5E0DEEAF</paraID>
      <start>10</start>
      <end>11</end>
      <status>unmodified</status>
      <modifiedWord/>
      <trackRevisions>false</trackRevisions>
    </reviewItem>
    <reviewItem>
      <errorID>7e5fae70-118f-4b04-a43f-35472b52619a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6FC44691</paraID>
      <start>16</start>
      <end>17</end>
      <status>unmodified</status>
      <modifiedWord/>
      <trackRevisions>false</trackRevisions>
    </reviewItem>
    <reviewItem>
      <errorID>363adde4-78b4-4c53-8c1b-1308cc4f5ff2</errorID>
      <errorWord>(</errorWord>
      <group>L1_Format</group>
      <groupName>格式问题</groupName>
      <ability>L2_HalfPunc</ability>
      <abilityName>全半角检查</abilityName>
      <candidateList>
        <item>（</item>
      </candidateList>
      <explain>文本全半角错误。</explain>
      <paraID>2CFA6F29</paraID>
      <start>71</start>
      <end>72</end>
      <status>unmodified</status>
      <modifiedWord/>
      <trackRevisions>false</trackRevisions>
    </reviewItem>
    <reviewItem>
      <errorID>f2ec5d48-e993-4168-8281-e6a2cf475e8d</errorID>
      <errorWord>)</errorWord>
      <group>L1_Format</group>
      <groupName>格式问题</groupName>
      <ability>L2_HalfPunc</ability>
      <abilityName>全半角检查</abilityName>
      <candidateList>
        <item>）</item>
      </candidateList>
      <explain>文本全半角错误。</explain>
      <paraID>2CFA6F29</paraID>
      <start>74</start>
      <end>75</end>
      <status>unmodified</status>
      <modifiedWord/>
      <trackRevisions>false</trackRevisions>
    </reviewItem>
    <reviewItem>
      <errorID>4c0640be-6259-4d0c-ada6-a619b223c8df</errorID>
      <errorWord>,</errorWord>
      <group>L1_Format</group>
      <groupName>格式问题</groupName>
      <ability>L2_HalfPunc</ability>
      <abilityName>全半角检查</abilityName>
      <candidateList>
        <item>，</item>
      </candidateList>
      <explain>文本全半角错误。</explain>
      <paraID>57927114</paraID>
      <start>8</start>
      <end>9</end>
      <status>unmodified</status>
      <modifiedWord/>
      <trackRevisions>false</trackRevisions>
    </reviewItem>
    <reviewItem>
      <errorID>07f696ac-4411-40de-9e33-8c1d70f02128</errorID>
      <errorWord>,</errorWord>
      <group>L1_Format</group>
      <groupName>格式问题</groupName>
      <ability>L2_HalfPunc</ability>
      <abilityName>全半角检查</abilityName>
      <candidateList>
        <item>，</item>
      </candidateList>
      <explain>文本全半角错误。</explain>
      <paraID>57927114</paraID>
      <start>34</start>
      <end>35</end>
      <status>unmodified</status>
      <modifiedWord/>
      <trackRevisions>false</trackRevisions>
    </reviewItem>
    <reviewItem>
      <errorID>3f19c71e-79b6-42e0-bd5a-10d8de78e58b</errorID>
      <errorWord>间</errorWord>
      <group>L1_Word</group>
      <groupName>字词问题</groupName>
      <ability>L2_Typo</ability>
      <abilityName>字词错误</abilityName>
      <candidateList>
        <item>间内</item>
      </candidateList>
      <explain/>
      <paraID>57927114</paraID>
      <start>47</start>
      <end>48</end>
      <status>unmodified</status>
      <modifiedWord/>
      <trackRevisions>false</trackRevisions>
    </reviewItem>
    <reviewItem>
      <errorID>b40ccb3e-a9b0-4b5d-84c1-8646784ead55</errorID>
      <errorWord>(</errorWord>
      <group>L1_Format</group>
      <groupName>格式问题</groupName>
      <ability>L2_HalfPunc</ability>
      <abilityName>全半角检查</abilityName>
      <candidateList>
        <item>（</item>
      </candidateList>
      <explain>文本全半角错误。</explain>
      <paraID>39FF71C2</paraID>
      <start>33</start>
      <end>34</end>
      <status>unmodified</status>
      <modifiedWord/>
      <trackRevisions>false</trackRevisions>
    </reviewItem>
    <reviewItem>
      <errorID>439f14ff-d951-4ced-9fc0-61a8b7a0e8cf</errorID>
      <errorWord>)</errorWord>
      <group>L1_Format</group>
      <groupName>格式问题</groupName>
      <ability>L2_HalfPunc</ability>
      <abilityName>全半角检查</abilityName>
      <candidateList>
        <item>）</item>
      </candidateList>
      <explain>文本全半角错误。</explain>
      <paraID>39FF71C2</paraID>
      <start>45</start>
      <end>46</end>
      <status>unmodified</status>
      <modifiedWord/>
      <trackRevisions>false</trackRevisions>
    </reviewItem>
    <reviewItem>
      <errorID>d376c00e-30f7-45aa-a8b2-ba001be659f7</errorID>
      <errorWord>(</errorWord>
      <group>L1_Format</group>
      <groupName>格式问题</groupName>
      <ability>L2_HalfPunc</ability>
      <abilityName>全半角检查</abilityName>
      <candidateList>
        <item>（</item>
      </candidateList>
      <explain>文本全半角错误。</explain>
      <paraID>6A25790F</paraID>
      <start>21</start>
      <end>22</end>
      <status>unmodified</status>
      <modifiedWord/>
      <trackRevisions>false</trackRevisions>
    </reviewItem>
    <reviewItem>
      <errorID>edcba243-eb13-45d6-88f8-04b07d5e9030</errorID>
      <errorWord>)</errorWord>
      <group>L1_Format</group>
      <groupName>格式问题</groupName>
      <ability>L2_HalfPunc</ability>
      <abilityName>全半角检查</abilityName>
      <candidateList>
        <item>）</item>
      </candidateList>
      <explain>文本全半角错误。</explain>
      <paraID>6A25790F</paraID>
      <start>38</start>
      <end>39</end>
      <status>unmodified</status>
      <modifiedWord/>
      <trackRevisions>false</trackRevisions>
    </reviewItem>
    <reviewItem>
      <errorID>6d65863d-d464-4728-94fe-96f1fb5845f0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7E4251E4</paraID>
      <start>0</start>
      <end>2</end>
      <status>unmodified</status>
      <modifiedWord/>
      <trackRevisions>false</trackRevisions>
    </reviewItem>
    <reviewItem>
      <errorID>b4730106-c022-4798-8043-ecbd7eafa73d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4539F478</paraID>
      <start>0</start>
      <end>2</end>
      <status>unmodified</status>
      <modifiedWord/>
      <trackRevisions>false</trackRevisions>
    </reviewItem>
    <reviewItem>
      <errorID>5daa3150-2c68-40e6-9309-5a717c3ce29c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61CD4B6A</paraID>
      <start>0</start>
      <end>2</end>
      <status>unmodified</status>
      <modifiedWord/>
      <trackRevisions>false</trackRevisions>
    </reviewItem>
    <reviewItem>
      <errorID>1edbc439-bba1-4ac6-ba76-0e6015da4038</errorID>
      <errorWord>(</errorWord>
      <group>L1_Format</group>
      <groupName>格式问题</groupName>
      <ability>L2_HalfPunc</ability>
      <abilityName>全半角检查</abilityName>
      <candidateList>
        <item>（</item>
      </candidateList>
      <explain>文本全半角错误。</explain>
      <paraID>60B64697</paraID>
      <start>2</start>
      <end>3</end>
      <status>unmodified</status>
      <modifiedWord/>
      <trackRevisions>false</trackRevisions>
    </reviewItem>
    <reviewItem>
      <errorID>3761146f-4539-4e8a-ae96-c83da01cdb73</errorID>
      <errorWord>)</errorWord>
      <group>L1_Format</group>
      <groupName>格式问题</groupName>
      <ability>L2_HalfPunc</ability>
      <abilityName>全半角检查</abilityName>
      <candidateList>
        <item>）</item>
      </candidateList>
      <explain>文本全半角错误。</explain>
      <paraID>60B64697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C9DD67D5-5B55-4A79-8C0C-97EAF09A87F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赵国</dc:creator>
  <cp:lastModifiedBy>王建浩</cp:lastModifiedBy>
  <cp:revision>8</cp:revision>
  <dcterms:created xsi:type="dcterms:W3CDTF">2026-03-17T06:32:00Z</dcterms:created>
  <dcterms:modified xsi:type="dcterms:W3CDTF">2026-05-13T01:35:09Z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eyJoZGlkIjoiZmYzOTM1ZTAzYzU1ZDViYzJkMGZhOTE5OTFmYWNmYzQiLCJ1c2VySWQiOiIxMTU1MjU1NTg2In0=</vt:lpwstr>
  </property>
  <property fmtid="{D5CDD505-2E9C-101B-9397-08002B2CF9AE}" pid="3" name="KSOProductBuildVer">
    <vt:lpwstr>2052-12.1.0.15712</vt:lpwstr>
  </property>
  <property fmtid="{D5CDD505-2E9C-101B-9397-08002B2CF9AE}" pid="4" name="ICV">
    <vt:lpwstr>85B0BF9797064E95B1AB29D8EA11079D_13</vt:lpwstr>
  </property>
</Properties>
</file>